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83.png" ContentType="image/png"/>
  <Override PartName="/word/media/rId186.png" ContentType="image/png"/>
  <Override PartName="/word/media/rId190.png" ContentType="image/png"/>
  <Override PartName="/word/media/rId192.png" ContentType="image/png"/>
  <Override PartName="/word/media/rId195.png" ContentType="image/png"/>
  <Override PartName="/word/media/rId201.png" ContentType="image/png"/>
  <Override PartName="/word/media/rId204.png" ContentType="image/png"/>
  <Override PartName="/word/media/rId206.png" ContentType="image/png"/>
  <Override PartName="/word/media/rId188.png" ContentType="image/png"/>
  <Override PartName="/word/media/rId250.png" ContentType="image/png"/>
  <Override PartName="/word/media/rId254.png" ContentType="image/png"/>
  <Override PartName="/word/media/rId252.png" ContentType="image/png"/>
  <Override PartName="/word/media/rId257.png" ContentType="image/png"/>
  <Override PartName="/word/media/rId259.png" ContentType="image/png"/>
  <Override PartName="/word/media/rId264.png" ContentType="image/png"/>
  <Override PartName="/word/media/rId269.png" ContentType="image/png"/>
  <Override PartName="/word/media/rId280.png" ContentType="image/png"/>
  <Override PartName="/word/media/rId266.png" ContentType="image/png"/>
  <Override PartName="/word/media/rId277.png" ContentType="image/png"/>
  <Override PartName="/word/media/rId282.png" ContentType="image/png"/>
  <Override PartName="/word/media/rId261.png" ContentType="image/png"/>
  <Override PartName="/word/media/rId293.png" ContentType="image/png"/>
  <Override PartName="/word/media/rId296.png" ContentType="image/png"/>
  <Override PartName="/word/media/rId298.png" ContentType="image/png"/>
  <Override PartName="/word/media/rId299.png" ContentType="image/png"/>
  <Override PartName="/word/media/rId295.png" ContentType="image/png"/>
  <Override PartName="/word/media/rId302.png" ContentType="image/png"/>
  <Override PartName="/word/media/rId339.png" ContentType="image/png"/>
  <Override PartName="/word/media/rId341.png" ContentType="image/png"/>
  <Override PartName="/word/media/rId350.png" ContentType="image/png"/>
  <Override PartName="/word/media/rId352.png" ContentType="image/png"/>
  <Override PartName="/word/media/rId361.png" ContentType="image/png"/>
  <Override PartName="/word/media/rId363.png" ContentType="image/png"/>
  <Override PartName="/word/media/rId366.png" ContentType="image/png"/>
  <Override PartName="/word/media/rId364.png" ContentType="image/png"/>
  <Override PartName="/word/media/rId368.png" ContentType="image/png"/>
  <Override PartName="/word/media/rId369.png" ContentType="image/png"/>
  <Override PartName="/word/media/rId3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85"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4" w:name="comparison-of-dna-methods"/>
    <w:p>
      <w:pPr>
        <w:pStyle w:val="Heading2"/>
      </w:pPr>
      <w:r>
        <w:rPr>
          <w:rStyle w:val="SectionNumber"/>
        </w:rPr>
        <w:t xml:space="preserve">6.3</w:t>
      </w:r>
      <w:r>
        <w:tab/>
      </w:r>
      <w:r>
        <w:t xml:space="preserve">Comparison of DNA methods</w:t>
      </w:r>
    </w:p>
    <w:p>
      <w:pPr>
        <w:pStyle w:val="FirstParagraph"/>
      </w:pPr>
      <w:r>
        <w:t xml:space="preserve">There are three general methods we will discuss for evaluating DNA sequences. Whole Genome Sequencing (WGS) assays more of the genome than other methods but is much more costly and computationally intensive. Depending on your goals WGS may be overkill. SNP microarrays on the other hand, are much more cost effective but are not able to be used for exploratory purposes. Whole Exome Sequencing (WXS or WES) and other targeted sequencing methods allow you to survey regions of the genome in way that is more cost effective and potentially at higher depths.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84"/>
    <w:bookmarkEnd w:id="185"/>
    <w:bookmarkStart w:id="249" w:name="whole-genome-sequencing-methods"/>
    <w:p>
      <w:pPr>
        <w:pStyle w:val="Heading1"/>
      </w:pPr>
      <w:r>
        <w:rPr>
          <w:rStyle w:val="SectionNumber"/>
        </w:rPr>
        <w:t xml:space="preserve">7</w:t>
      </w:r>
      <w:r>
        <w:tab/>
      </w:r>
      <w:r>
        <w:t xml:space="preserve">Whole Genome Sequencing Methods</w:t>
      </w:r>
    </w:p>
    <w:bookmarkStart w:id="187"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2890ae15d7_0_51.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for genomics studies, outline the technical steps in generating WGS data, and detail the processing steps for analyzing and interpreting WGS data.</w:t>
      </w:r>
    </w:p>
    <w:bookmarkEnd w:id="187"/>
    <w:bookmarkStart w:id="189" w:name="wgs-overview"/>
    <w:p>
      <w:pPr>
        <w:pStyle w:val="Heading2"/>
      </w:pPr>
      <w:r>
        <w:rPr>
          <w:rStyle w:val="SectionNumber"/>
        </w:rPr>
        <w:t xml:space="preserve">7.2</w:t>
      </w:r>
      <w:r>
        <w:tab/>
      </w:r>
      <w:r>
        <w:t xml:space="preserve">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8.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At its core, whole genome sequencing is a technique to thoroughly analyze the entire DNA sequence of any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Investigating these regions can be massively beneficial for studying rare and complex diseases.</w:t>
      </w:r>
    </w:p>
    <w:bookmarkEnd w:id="189"/>
    <w:bookmarkStart w:id="191" w:name="advantages-and-disadvantages-of-wgs"/>
    <w:p>
      <w:pPr>
        <w:pStyle w:val="Heading2"/>
      </w:pPr>
      <w:r>
        <w:rPr>
          <w:rStyle w:val="SectionNumber"/>
        </w:rPr>
        <w:t xml:space="preserve">7.3</w:t>
      </w:r>
      <w:r>
        <w:tab/>
      </w:r>
      <w:r>
        <w:t xml:space="preserve">Advantages and Disadvantages of WGS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13.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191"/>
    <w:bookmarkStart w:id="194" w:name="comparing-wgs-to-other-modalities"/>
    <w:p>
      <w:pPr>
        <w:pStyle w:val="Heading2"/>
      </w:pPr>
      <w:r>
        <w:rPr>
          <w:rStyle w:val="SectionNumber"/>
        </w:rPr>
        <w:t xml:space="preserve">7.4</w:t>
      </w:r>
      <w:r>
        <w:tab/>
      </w:r>
      <w:r>
        <w:t xml:space="preserve">Comparing WGS to other modalities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1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WES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WES is a more cost effective way to study the genome, focusing just on the genes that are actively expressed.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93">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94"/>
    <w:bookmarkStart w:id="200" w:name="wgs-considerations"/>
    <w:p>
      <w:pPr>
        <w:pStyle w:val="Heading2"/>
      </w:pPr>
      <w:r>
        <w:rPr>
          <w:rStyle w:val="SectionNumber"/>
        </w:rPr>
        <w:t xml:space="preserve">7.5</w:t>
      </w:r>
      <w:r>
        <w:tab/>
      </w:r>
      <w:r>
        <w:t xml:space="preserve">WGS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28.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 include:</w:t>
      </w:r>
      <w:r>
        <w:t xml:space="preserve"> </w:t>
      </w:r>
      <w:r>
        <w:t xml:space="preserve">- 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196">
        <w:r>
          <w:rPr>
            <w:rStyle w:val="Hyperlink"/>
          </w:rPr>
          <w:t xml:space="preserve">This bioinformatics resource</w:t>
        </w:r>
      </w:hyperlink>
      <w:r>
        <w:t xml:space="preserve"> </w:t>
      </w:r>
      <w:r>
        <w:t xml:space="preserve">provides a great overview of genome alignment.</w:t>
      </w:r>
      <w:r>
        <w:t xml:space="preserve"> </w:t>
      </w:r>
      <w:r>
        <w:t xml:space="preserve">- The depth of coverage for sequencing is an important consideration. The typical recommendation for WGS coverage is 30x, but this is on the lower side and man researchers find it does not provide sufficient coverage compared to 50x. Illumina has an</w:t>
      </w:r>
      <w:r>
        <w:t xml:space="preserve"> </w:t>
      </w:r>
      <w:hyperlink r:id="rId197">
        <w:r>
          <w:rPr>
            <w:rStyle w:val="Hyperlink"/>
          </w:rPr>
          <w:t xml:space="preserve">infographic</w:t>
        </w:r>
      </w:hyperlink>
      <w:r>
        <w:t xml:space="preserve"> </w:t>
      </w:r>
      <w:r>
        <w:t xml:space="preserve">that explains this information</w:t>
      </w:r>
      <w:r>
        <w:t xml:space="preserve"> </w:t>
      </w:r>
      <w:r>
        <w:t xml:space="preserve">- 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198">
        <w:r>
          <w:rPr>
            <w:rStyle w:val="Hyperlink"/>
          </w:rPr>
          <w:t xml:space="preserve">This page from Beckman</w:t>
        </w:r>
      </w:hyperlink>
      <w:r>
        <w:t xml:space="preserve"> </w:t>
      </w:r>
      <w:r>
        <w:t xml:space="preserve">addresses many of the questions researchers often have about utilizing FFPE samples for their sequencing studies.</w:t>
      </w:r>
      <w:r>
        <w:t xml:space="preserve"> </w:t>
      </w:r>
      <w:r>
        <w:t xml:space="preserve">- 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199">
        <w:r>
          <w:rPr>
            <w:rStyle w:val="Hyperlink"/>
          </w:rPr>
          <w:t xml:space="preserve">Illumina</w:t>
        </w:r>
      </w:hyperlink>
      <w:r>
        <w:t xml:space="preserve"> </w:t>
      </w:r>
      <w:r>
        <w:t xml:space="preserve">provides a comparison of using PCR and PCR-free library preparation methods on their website.</w:t>
      </w:r>
    </w:p>
    <w:bookmarkEnd w:id="200"/>
    <w:bookmarkStart w:id="203" w:name="wgs-pipeline-overview"/>
    <w:p>
      <w:pPr>
        <w:pStyle w:val="Heading2"/>
      </w:pPr>
      <w:r>
        <w:rPr>
          <w:rStyle w:val="SectionNumber"/>
        </w:rPr>
        <w:t xml:space="preserve">7.6</w:t>
      </w:r>
      <w:r>
        <w:tab/>
      </w:r>
      <w:r>
        <w:t xml:space="preserve">WGS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33.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02">
        <w:r>
          <w:rPr>
            <w:rStyle w:val="Hyperlink"/>
          </w:rPr>
          <w:t xml:space="preserve">here</w:t>
        </w:r>
      </w:hyperlink>
      <w:r>
        <w:t xml:space="preserve"> </w:t>
      </w:r>
      <w:r>
        <w:t xml:space="preserve">in the sequencing data chapter.</w:t>
      </w:r>
    </w:p>
    <w:bookmarkEnd w:id="203"/>
    <w:bookmarkStart w:id="205" w:name="wgs-data-pre-processing"/>
    <w:p>
      <w:pPr>
        <w:pStyle w:val="Heading2"/>
      </w:pPr>
      <w:r>
        <w:rPr>
          <w:rStyle w:val="SectionNumber"/>
        </w:rPr>
        <w:t xml:space="preserve">7.7</w:t>
      </w:r>
      <w:r>
        <w:tab/>
      </w:r>
      <w:r>
        <w:t xml:space="preserve">WGS 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38.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02">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05"/>
    <w:bookmarkStart w:id="208" w:name="commonly-used-tools"/>
    <w:p>
      <w:pPr>
        <w:pStyle w:val="Heading2"/>
      </w:pPr>
      <w:r>
        <w:rPr>
          <w:rStyle w:val="SectionNumber"/>
        </w:rPr>
        <w:t xml:space="preserve">7.8</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_files/figure-docx//1YwxXy2rnUgbx_7B7ENH9wpDX-j6JpJz6lGVzOkjo0qY_g138a6ce16b7_35_43.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07">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08"/>
    <w:bookmarkStart w:id="213" w:name="data-pre-processing-tools"/>
    <w:p>
      <w:pPr>
        <w:pStyle w:val="Heading2"/>
      </w:pPr>
      <w:r>
        <w:rPr>
          <w:rStyle w:val="SectionNumber"/>
        </w:rPr>
        <w:t xml:space="preserve">7.9</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r>
        <w:br/>
      </w:r>
      <w:r>
        <w:t xml:space="preserve">-</w:t>
      </w:r>
      <w:r>
        <w:t xml:space="preserve"> </w:t>
      </w:r>
      <w:hyperlink r:id="rId209">
        <w:r>
          <w:rPr>
            <w:rStyle w:val="Hyperlink"/>
          </w:rPr>
          <w:t xml:space="preserve">Bedtools</w:t>
        </w:r>
      </w:hyperlink>
      <w:r>
        <w:t xml:space="preserve"> </w:t>
      </w:r>
      <w:r>
        <w:t xml:space="preserve">including the bamtofastq function, which is the first step in converting data off the sequencer to a usable format for downstream analysis</w:t>
      </w:r>
      <w:r>
        <w:t xml:space="preserve"> </w:t>
      </w:r>
      <w:r>
        <w:t xml:space="preserve">-</w:t>
      </w:r>
      <w:r>
        <w:t xml:space="preserve"> </w:t>
      </w:r>
      <w:hyperlink r:id="rId210">
        <w:r>
          <w:rPr>
            <w:rStyle w:val="Hyperlink"/>
          </w:rPr>
          <w:t xml:space="preserve">Samtools</w:t>
        </w:r>
      </w:hyperlink>
      <w:r>
        <w:t xml:space="preserve"> </w:t>
      </w:r>
      <w:r>
        <w:t xml:space="preserve">including tools for converting fastq to BAM files while mapping genes to the genome, duplicate read marking, and sorting reads</w:t>
      </w:r>
      <w:r>
        <w:t xml:space="preserve"> </w:t>
      </w:r>
      <w:r>
        <w:t xml:space="preserve">-</w:t>
      </w:r>
      <w:r>
        <w:t xml:space="preserve"> </w:t>
      </w:r>
      <w:hyperlink r:id="rId211">
        <w:r>
          <w:rPr>
            <w:rStyle w:val="Hyperlink"/>
          </w:rPr>
          <w:t xml:space="preserve">Picard2</w:t>
        </w:r>
      </w:hyperlink>
      <w:r>
        <w:t xml:space="preserve"> </w:t>
      </w:r>
      <w:r>
        <w:t xml:space="preserve">including tools to covert fastq to SAM files, filter files, create indices, mark read duplicates, sort files, and merge files</w:t>
      </w:r>
      <w:r>
        <w:t xml:space="preserve"> </w:t>
      </w:r>
      <w:r>
        <w:t xml:space="preserve">-</w:t>
      </w:r>
      <w:r>
        <w:t xml:space="preserve"> </w:t>
      </w:r>
      <w:hyperlink r:id="rId212">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13"/>
    <w:bookmarkStart w:id="226" w:name="Xcf587146d20bd95b7b04e9609192bfb5ab3e6c7"/>
    <w:p>
      <w:pPr>
        <w:pStyle w:val="Heading2"/>
      </w:pPr>
      <w:r>
        <w:rPr>
          <w:rStyle w:val="SectionNumber"/>
        </w:rPr>
        <w:t xml:space="preserve">7.10</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WES data.</w:t>
      </w:r>
      <w:r>
        <w:t xml:space="preserve"> </w:t>
      </w:r>
      <w:r>
        <w:t xml:space="preserve">-</w:t>
      </w:r>
      <w:r>
        <w:t xml:space="preserve"> </w:t>
      </w:r>
      <w:hyperlink r:id="rId214">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r>
        <w:t xml:space="preserve"> </w:t>
      </w:r>
      <w:r>
        <w:t xml:space="preserve">-</w:t>
      </w:r>
      <w:r>
        <w:t xml:space="preserve"> </w:t>
      </w:r>
      <w:hyperlink r:id="rId215">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r>
        <w:t xml:space="preserve"> </w:t>
      </w:r>
      <w:r>
        <w:t xml:space="preserve">-</w:t>
      </w:r>
      <w:r>
        <w:t xml:space="preserve"> </w:t>
      </w:r>
      <w:hyperlink r:id="rId216">
        <w:r>
          <w:rPr>
            <w:rStyle w:val="Hyperlink"/>
          </w:rPr>
          <w:t xml:space="preserve">MuSE</w:t>
        </w:r>
      </w:hyperlink>
      <w:r>
        <w:t xml:space="preserve"> </w:t>
      </w:r>
      <w:r>
        <w:t xml:space="preserve">This is a beneficial mutation calling tool when you have both tumor and normal datasets.</w:t>
      </w:r>
      <w:r>
        <w:t xml:space="preserve"> </w:t>
      </w:r>
      <w:hyperlink r:id="rId217">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r>
        <w:t xml:space="preserve"> </w:t>
      </w:r>
      <w:r>
        <w:t xml:space="preserve">-</w:t>
      </w:r>
      <w:r>
        <w:t xml:space="preserve"> </w:t>
      </w:r>
      <w:hyperlink r:id="rId218">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19">
        <w:r>
          <w:rPr>
            <w:rStyle w:val="Hyperlink"/>
          </w:rPr>
          <w:t xml:space="preserve">String Graph Assembler</w:t>
        </w:r>
      </w:hyperlink>
      <w:r>
        <w:t xml:space="preserve">. Indels can be difficult to detect with standard alignment-based variant callers.</w:t>
      </w:r>
      <w:r>
        <w:t xml:space="preserve"> </w:t>
      </w:r>
      <w:r>
        <w:t xml:space="preserve">-</w:t>
      </w:r>
      <w:r>
        <w:t xml:space="preserve"> </w:t>
      </w:r>
      <w:hyperlink r:id="rId220">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r>
        <w:t xml:space="preserve"> </w:t>
      </w:r>
      <w:r>
        <w:t xml:space="preserve">-</w:t>
      </w:r>
      <w:r>
        <w:t xml:space="preserve"> </w:t>
      </w:r>
      <w:hyperlink r:id="rId221">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r>
        <w:t xml:space="preserve"> </w:t>
      </w:r>
      <w:r>
        <w:t xml:space="preserve">-</w:t>
      </w:r>
      <w:r>
        <w:t xml:space="preserve"> </w:t>
      </w:r>
      <w:hyperlink r:id="rId222">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r>
        <w:t xml:space="preserve"> </w:t>
      </w:r>
      <w:r>
        <w:t xml:space="preserve">-</w:t>
      </w:r>
      <w:r>
        <w:t xml:space="preserve"> </w:t>
      </w:r>
      <w:hyperlink r:id="rId223">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24">
        <w:r>
          <w:rPr>
            <w:rStyle w:val="Hyperlink"/>
          </w:rPr>
          <w:t xml:space="preserve">here</w:t>
        </w:r>
      </w:hyperlink>
    </w:p>
    <w:p>
      <w:pPr>
        <w:pStyle w:val="BodyText"/>
      </w:pPr>
      <w:r>
        <w:t xml:space="preserve">Researchers may want to create a consensus file based on the mutation calls using multiple tools above.</w:t>
      </w:r>
      <w:r>
        <w:t xml:space="preserve"> </w:t>
      </w:r>
      <w:hyperlink r:id="rId225">
        <w:r>
          <w:rPr>
            <w:rStyle w:val="Hyperlink"/>
          </w:rPr>
          <w:t xml:space="preserve">OpenPBTA-analysis</w:t>
        </w:r>
      </w:hyperlink>
      <w:r>
        <w:t xml:space="preserve"> </w:t>
      </w:r>
      <w:r>
        <w:t xml:space="preserve">shows an open source code example of how you might compare and contrast different SNV caller’s results.</w:t>
      </w:r>
    </w:p>
    <w:bookmarkEnd w:id="226"/>
    <w:bookmarkStart w:id="231" w:name="tools-for-variant-calling-annotation"/>
    <w:p>
      <w:pPr>
        <w:pStyle w:val="Heading2"/>
      </w:pPr>
      <w:r>
        <w:rPr>
          <w:rStyle w:val="SectionNumber"/>
        </w:rPr>
        <w:t xml:space="preserve">7.11</w:t>
      </w:r>
      <w:r>
        <w:tab/>
      </w:r>
      <w:r>
        <w:t xml:space="preserve">Tools for variant calling annotation</w:t>
      </w:r>
    </w:p>
    <w:p>
      <w:pPr>
        <w:pStyle w:val="FirstParagraph"/>
      </w:pPr>
      <w:r>
        <w:t xml:space="preserve">These are beneficial for providing functional meaning to the mutational hits identified above.</w:t>
      </w:r>
      <w:r>
        <w:br/>
      </w:r>
      <w:r>
        <w:t xml:space="preserve">-</w:t>
      </w:r>
      <w:r>
        <w:t xml:space="preserve"> </w:t>
      </w:r>
      <w:hyperlink r:id="rId227">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r>
        <w:t xml:space="preserve"> </w:t>
      </w:r>
      <w:r>
        <w:t xml:space="preserve">-</w:t>
      </w:r>
      <w:r>
        <w:t xml:space="preserve"> </w:t>
      </w:r>
      <w:hyperlink r:id="rId228">
        <w:r>
          <w:rPr>
            <w:rStyle w:val="Hyperlink"/>
          </w:rPr>
          <w:t xml:space="preserve">GENCODE</w:t>
        </w:r>
      </w:hyperlink>
      <w:r>
        <w:t xml:space="preserve"> </w:t>
      </w:r>
      <w:r>
        <w:t xml:space="preserve">This tool can be used to identify and classify gene features in human and mouse genomes.</w:t>
      </w:r>
      <w:r>
        <w:t xml:space="preserve"> </w:t>
      </w:r>
      <w:r>
        <w:t xml:space="preserve">-</w:t>
      </w:r>
      <w:r>
        <w:t xml:space="preserve"> </w:t>
      </w:r>
      <w:hyperlink r:id="rId229">
        <w:r>
          <w:rPr>
            <w:rStyle w:val="Hyperlink"/>
          </w:rPr>
          <w:t xml:space="preserve">dbSNP</w:t>
        </w:r>
      </w:hyperlink>
      <w:r>
        <w:t xml:space="preserve"> </w:t>
      </w:r>
      <w:r>
        <w:t xml:space="preserve">This is a resource to look up specific human single nucleotide variations, microsatellites, and small-scale insertions and deletions.</w:t>
      </w:r>
      <w:r>
        <w:t xml:space="preserve"> </w:t>
      </w:r>
      <w:r>
        <w:t xml:space="preserve">-</w:t>
      </w:r>
      <w:r>
        <w:t xml:space="preserve"> </w:t>
      </w:r>
      <w:hyperlink r:id="rId230">
        <w:r>
          <w:rPr>
            <w:rStyle w:val="Hyperlink"/>
          </w:rPr>
          <w:t xml:space="preserve">Ensembl</w:t>
        </w:r>
      </w:hyperlink>
      <w:r>
        <w:t xml:space="preserve"> </w:t>
      </w:r>
      <w:r>
        <w:t xml:space="preserve">This resource is a genome browser for annotating genes from a wide variety of species.</w:t>
      </w:r>
    </w:p>
    <w:bookmarkEnd w:id="231"/>
    <w:bookmarkStart w:id="239" w:name="tools-for-copy-number-variation-analysis"/>
    <w:p>
      <w:pPr>
        <w:pStyle w:val="Heading2"/>
      </w:pPr>
      <w:r>
        <w:rPr>
          <w:rStyle w:val="SectionNumber"/>
        </w:rPr>
        <w:t xml:space="preserve">7.12</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r>
        <w:br/>
      </w:r>
      <w:r>
        <w:t xml:space="preserve">-</w:t>
      </w:r>
      <w:r>
        <w:t xml:space="preserve"> </w:t>
      </w:r>
      <w:hyperlink r:id="rId232">
        <w:r>
          <w:rPr>
            <w:rStyle w:val="Hyperlink"/>
          </w:rPr>
          <w:t xml:space="preserve">GATK</w:t>
        </w:r>
      </w:hyperlink>
      <w:r>
        <w:t xml:space="preserve"> </w:t>
      </w:r>
      <w:r>
        <w:t xml:space="preserve">GATK has a variety of tools that can be used to study changes in copy numbers of genes. This link provides a tutorial for how to use the tools.</w:t>
      </w:r>
      <w:r>
        <w:t xml:space="preserve"> </w:t>
      </w:r>
      <w:r>
        <w:t xml:space="preserve">-</w:t>
      </w:r>
      <w:r>
        <w:t xml:space="preserve"> </w:t>
      </w:r>
      <w:hyperlink r:id="rId233">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r>
        <w:t xml:space="preserve">-</w:t>
      </w:r>
      <w:r>
        <w:t xml:space="preserve"> </w:t>
      </w:r>
      <w:hyperlink r:id="rId234">
        <w:r>
          <w:rPr>
            <w:rStyle w:val="Hyperlink"/>
          </w:rPr>
          <w:t xml:space="preserve">TitanCNA</w:t>
        </w:r>
      </w:hyperlink>
      <w:r>
        <w:t xml:space="preserve"> </w:t>
      </w:r>
      <w:r>
        <w:t xml:space="preserve">This tool is used to analyze copy number variation and loss of heterozygosity at the subclonal level for both WGS and WES data in tumors compared to matched normals. It accounts for mixtures of cell populations and estimates the proportion of cells harboring each event. The Ha lab has developed a</w:t>
      </w:r>
      <w:r>
        <w:t xml:space="preserve"> </w:t>
      </w:r>
      <w:hyperlink r:id="rId235">
        <w:r>
          <w:rPr>
            <w:rStyle w:val="Hyperlink"/>
          </w:rPr>
          <w:t xml:space="preserve">snakemake pipeline</w:t>
        </w:r>
      </w:hyperlink>
      <w:r>
        <w:t xml:space="preserve"> </w:t>
      </w:r>
      <w:r>
        <w:t xml:space="preserve">to more easily use this tool.</w:t>
      </w:r>
      <w:r>
        <w:t xml:space="preserve"> </w:t>
      </w:r>
      <w:hyperlink r:id="rId236">
        <w:r>
          <w:rPr>
            <w:rStyle w:val="Hyperlink"/>
          </w:rPr>
          <w:t xml:space="preserve">Ha et al. published a paper describing this tool in detail here</w:t>
        </w:r>
      </w:hyperlink>
      <w:r>
        <w:br/>
      </w:r>
      <w:r>
        <w:t xml:space="preserve">-</w:t>
      </w:r>
      <w:r>
        <w:t xml:space="preserve"> </w:t>
      </w:r>
      <w:hyperlink r:id="rId237">
        <w:r>
          <w:rPr>
            <w:rStyle w:val="Hyperlink"/>
          </w:rPr>
          <w:t xml:space="preserve">gGNV</w:t>
        </w:r>
      </w:hyperlink>
      <w:r>
        <w:t xml:space="preserve"> </w:t>
      </w:r>
      <w:r>
        <w:t xml:space="preserve">This is a germline CNV calling tool that can be used on both WGS and WES data. This tool has booth COHORT and CASE modes. COHORT mode is used when providing a cohort of germline samples where CASE mode is used for individual samples. More details about these modes are described in the link above.</w:t>
      </w:r>
      <w:r>
        <w:br/>
      </w:r>
      <w:r>
        <w:t xml:space="preserve">-</w:t>
      </w:r>
      <w:r>
        <w:t xml:space="preserve"> </w:t>
      </w:r>
      <w:hyperlink r:id="rId238">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39"/>
    <w:bookmarkStart w:id="244" w:name="tools-for-data-visualization"/>
    <w:p>
      <w:pPr>
        <w:pStyle w:val="Heading2"/>
      </w:pPr>
      <w:r>
        <w:rPr>
          <w:rStyle w:val="SectionNumber"/>
        </w:rPr>
        <w:t xml:space="preserve">7.13</w:t>
      </w:r>
      <w:r>
        <w:tab/>
      </w:r>
      <w:r>
        <w:t xml:space="preserve">Tools for data visualization</w:t>
      </w:r>
    </w:p>
    <w:p>
      <w:pPr>
        <w:pStyle w:val="FirstParagraph"/>
      </w:pPr>
      <w:r>
        <w:t xml:space="preserve">These tools are often used in parallel to look at regions of the genome, develop plots, and create other relevant figures:</w:t>
      </w:r>
      <w:r>
        <w:br/>
      </w:r>
      <w:r>
        <w:t xml:space="preserve">-</w:t>
      </w:r>
      <w:r>
        <w:t xml:space="preserve"> </w:t>
      </w:r>
      <w:hyperlink r:id="rId240">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IGV has many</w:t>
      </w:r>
      <w:r>
        <w:t xml:space="preserve"> </w:t>
      </w:r>
      <w:hyperlink r:id="rId241">
        <w:r>
          <w:rPr>
            <w:rStyle w:val="Hyperlink"/>
          </w:rPr>
          <w:t xml:space="preserve">tutorials on YouTube</w:t>
        </w:r>
      </w:hyperlink>
      <w:r>
        <w:t xml:space="preserve"> </w:t>
      </w:r>
      <w:r>
        <w:t xml:space="preserve">that are helpful for using the tool to its full potential.</w:t>
      </w:r>
      <w:r>
        <w:t xml:space="preserve"> </w:t>
      </w:r>
      <w:r>
        <w:t xml:space="preserve">-</w:t>
      </w:r>
      <w:r>
        <w:t xml:space="preserve"> </w:t>
      </w:r>
      <w:hyperlink r:id="rId242">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r>
        <w:t xml:space="preserve"> </w:t>
      </w:r>
      <w:r>
        <w:t xml:space="preserve">-</w:t>
      </w:r>
      <w:r>
        <w:t xml:space="preserve"> </w:t>
      </w:r>
      <w:hyperlink r:id="rId243">
        <w:r>
          <w:rPr>
            <w:rStyle w:val="Hyperlink"/>
          </w:rPr>
          <w:t xml:space="preserve">Prism</w:t>
        </w:r>
      </w:hyperlink>
      <w:r>
        <w:t xml:space="preserve"> </w:t>
      </w:r>
      <w:r>
        <w:t xml:space="preserve">Prism is a widely used tool in scientific research for organizing large datasets, generating plots, and creating readable figures. WGS data regarding mutations and CNV can be used as input for creating plots with this tool.</w:t>
      </w:r>
    </w:p>
    <w:bookmarkEnd w:id="244"/>
    <w:bookmarkStart w:id="248" w:name="resources-for-wgs"/>
    <w:p>
      <w:pPr>
        <w:pStyle w:val="Heading2"/>
      </w:pPr>
      <w:r>
        <w:rPr>
          <w:rStyle w:val="SectionNumber"/>
        </w:rPr>
        <w:t xml:space="preserve">7.14</w:t>
      </w:r>
      <w:r>
        <w:tab/>
      </w:r>
      <w:r>
        <w:t xml:space="preserve">Resources for WGS</w:t>
      </w:r>
    </w:p>
    <w:p>
      <w:pPr>
        <w:pStyle w:val="FirstParagraph"/>
      </w:pPr>
      <w:r>
        <w:t xml:space="preserve">Online tutorials:</w:t>
      </w:r>
      <w:r>
        <w:t xml:space="preserve"> </w:t>
      </w:r>
      <w:r>
        <w:t xml:space="preserve">-</w:t>
      </w:r>
      <w:r>
        <w:t xml:space="preserve"> </w:t>
      </w:r>
      <w:hyperlink r:id="rId245">
        <w:r>
          <w:rPr>
            <w:rStyle w:val="Hyperlink"/>
          </w:rPr>
          <w:t xml:space="preserve">Galaxy tutorials</w:t>
        </w:r>
      </w:hyperlink>
      <w:r>
        <w:t xml:space="preserve"> </w:t>
      </w:r>
      <w:r>
        <w:t xml:space="preserve">-</w:t>
      </w:r>
      <w:r>
        <w:t xml:space="preserve"> </w:t>
      </w:r>
      <w:hyperlink r:id="rId246">
        <w:r>
          <w:rPr>
            <w:rStyle w:val="Hyperlink"/>
          </w:rPr>
          <w:t xml:space="preserve">NCI resources</w:t>
        </w:r>
      </w:hyperlink>
      <w:r>
        <w:t xml:space="preserve"> </w:t>
      </w:r>
      <w:r>
        <w:t xml:space="preserve">-</w:t>
      </w:r>
      <w:r>
        <w:t xml:space="preserve"> </w:t>
      </w:r>
      <w:hyperlink r:id="rId247">
        <w:r>
          <w:rPr>
            <w:rStyle w:val="Hyperlink"/>
          </w:rPr>
          <w:t xml:space="preserve">Bioinformaticsdotca tutorial</w:t>
        </w:r>
      </w:hyperlink>
    </w:p>
    <w:p>
      <w:pPr>
        <w:pStyle w:val="BodyText"/>
      </w:pPr>
      <w:r>
        <w:t xml:space="preserve">Papers comparing analysis tools:</w:t>
      </w:r>
      <w:r>
        <w:t xml:space="preserve"> </w:t>
      </w:r>
      <w:r>
        <w:t xml:space="preserve">-</w:t>
      </w:r>
      <w:r>
        <w:t xml:space="preserve"> </w:t>
      </w:r>
      <w:r>
        <w:t xml:space="preserve">(</w:t>
      </w:r>
      <w:hyperlink w:anchor="ref-Hwang2019">
        <w:r>
          <w:rPr>
            <w:rStyle w:val="Hyperlink"/>
          </w:rPr>
          <w:t xml:space="preserve">Hwang et al. 2019</w:t>
        </w:r>
      </w:hyperlink>
      <w:r>
        <w:t xml:space="preserve">)</w:t>
      </w:r>
      <w:r>
        <w:t xml:space="preserve"> </w:t>
      </w:r>
      <w:r>
        <w:t xml:space="preserve">-</w:t>
      </w:r>
      <w:r>
        <w:t xml:space="preserve"> </w:t>
      </w:r>
      <w:r>
        <w:t xml:space="preserve">(</w:t>
      </w:r>
      <w:hyperlink w:anchor="ref-Naj2019">
        <w:r>
          <w:rPr>
            <w:rStyle w:val="Hyperlink"/>
          </w:rPr>
          <w:t xml:space="preserve">Naj et al. 2019</w:t>
        </w:r>
      </w:hyperlink>
      <w:r>
        <w:t xml:space="preserve">)</w:t>
      </w:r>
      <w:r>
        <w:t xml:space="preserve"> </w:t>
      </w:r>
      <w:r>
        <w:t xml:space="preserve">-</w:t>
      </w:r>
      <w:r>
        <w:t xml:space="preserve"> </w:t>
      </w:r>
      <w:r>
        <w:t xml:space="preserve">(</w:t>
      </w:r>
      <w:hyperlink w:anchor="ref-He2020">
        <w:r>
          <w:rPr>
            <w:rStyle w:val="Hyperlink"/>
          </w:rPr>
          <w:t xml:space="preserve">He et al. 2020</w:t>
        </w:r>
      </w:hyperlink>
      <w:r>
        <w:t xml:space="preserve">)</w:t>
      </w:r>
    </w:p>
    <w:bookmarkEnd w:id="248"/>
    <w:bookmarkEnd w:id="249"/>
    <w:bookmarkStart w:id="256" w:name="rna-methods"/>
    <w:p>
      <w:pPr>
        <w:pStyle w:val="Heading1"/>
      </w:pPr>
      <w:r>
        <w:rPr>
          <w:rStyle w:val="SectionNumber"/>
        </w:rPr>
        <w:t xml:space="preserve">8</w:t>
      </w:r>
      <w:r>
        <w:tab/>
      </w:r>
      <w:r>
        <w:t xml:space="preserve">RNA Methods</w:t>
      </w:r>
    </w:p>
    <w:bookmarkStart w:id="251"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bookmarkEnd w:id="251"/>
    <w:bookmarkStart w:id="253"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bookmarkEnd w:id="253"/>
    <w:bookmarkStart w:id="255"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55"/>
    <w:bookmarkEnd w:id="256"/>
    <w:bookmarkStart w:id="292" w:name="bulk-rna-seq"/>
    <w:p>
      <w:pPr>
        <w:pStyle w:val="Heading1"/>
      </w:pPr>
      <w:r>
        <w:rPr>
          <w:rStyle w:val="SectionNumber"/>
        </w:rPr>
        <w:t xml:space="preserve">9</w:t>
      </w:r>
      <w:r>
        <w:tab/>
      </w:r>
      <w:r>
        <w:t xml:space="preserve">Bulk RNA-seq</w:t>
      </w:r>
    </w:p>
    <w:bookmarkStart w:id="258"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bookmarkEnd w:id="258"/>
    <w:bookmarkStart w:id="260"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Start w:id="262"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62"/>
    <w:bookmarkStart w:id="263"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263"/>
    <w:bookmarkStart w:id="267"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65">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bookmarkEnd w:id="267"/>
    <w:bookmarkStart w:id="284" w:name="rna-seq-data-considerations"/>
    <w:p>
      <w:pPr>
        <w:pStyle w:val="Heading2"/>
      </w:pPr>
      <w:r>
        <w:rPr>
          <w:rStyle w:val="SectionNumber"/>
        </w:rPr>
        <w:t xml:space="preserve">9.6</w:t>
      </w:r>
      <w:r>
        <w:tab/>
      </w:r>
      <w:r>
        <w:t xml:space="preserve">RNA-seq data considerations</w:t>
      </w:r>
    </w:p>
    <w:bookmarkStart w:id="270"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68">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bookmarkEnd w:id="270"/>
    <w:bookmarkStart w:id="278"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71">
        <w:r>
          <w:rPr>
            <w:rStyle w:val="Hyperlink"/>
          </w:rPr>
          <w:t xml:space="preserve">STAR</w:t>
        </w:r>
      </w:hyperlink>
    </w:p>
    <w:p>
      <w:pPr>
        <w:numPr>
          <w:ilvl w:val="1"/>
          <w:numId w:val="1018"/>
        </w:numPr>
        <w:pStyle w:val="Compact"/>
      </w:pPr>
      <w:hyperlink r:id="rId272">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73">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74">
        <w:r>
          <w:rPr>
            <w:rStyle w:val="Hyperlink"/>
          </w:rPr>
          <w:t xml:space="preserve">Salmon</w:t>
        </w:r>
      </w:hyperlink>
    </w:p>
    <w:p>
      <w:pPr>
        <w:numPr>
          <w:ilvl w:val="1"/>
          <w:numId w:val="1019"/>
        </w:numPr>
        <w:pStyle w:val="Compact"/>
      </w:pPr>
      <w:hyperlink r:id="rId275">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76">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78"/>
    <w:bookmarkStart w:id="281"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79">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83"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End w:id="284"/>
    <w:bookmarkStart w:id="291" w:name="more-reading-about-rna-seq-data"/>
    <w:p>
      <w:pPr>
        <w:pStyle w:val="Heading2"/>
      </w:pPr>
      <w:r>
        <w:rPr>
          <w:rStyle w:val="SectionNumber"/>
        </w:rPr>
        <w:t xml:space="preserve">9.7</w:t>
      </w:r>
      <w:r>
        <w:tab/>
      </w:r>
      <w:r>
        <w:t xml:space="preserve">More reading about RNA-seq data</w:t>
      </w:r>
    </w:p>
    <w:p>
      <w:pPr>
        <w:numPr>
          <w:ilvl w:val="0"/>
          <w:numId w:val="1026"/>
        </w:numPr>
        <w:pStyle w:val="Compact"/>
      </w:pPr>
      <w:hyperlink r:id="rId285">
        <w:r>
          <w:rPr>
            <w:rStyle w:val="Hyperlink"/>
          </w:rPr>
          <w:t xml:space="preserve">Refine.bio’s introduction to RNA-seq</w:t>
        </w:r>
      </w:hyperlink>
    </w:p>
    <w:p>
      <w:pPr>
        <w:numPr>
          <w:ilvl w:val="0"/>
          <w:numId w:val="1026"/>
        </w:numPr>
        <w:pStyle w:val="Compact"/>
      </w:pPr>
      <w:hyperlink r:id="rId286">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87">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288">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65">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289">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290">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91"/>
    <w:bookmarkEnd w:id="292"/>
    <w:bookmarkStart w:id="338" w:name="single-cell-rna-seq"/>
    <w:p>
      <w:pPr>
        <w:pStyle w:val="Heading1"/>
      </w:pPr>
      <w:r>
        <w:rPr>
          <w:rStyle w:val="SectionNumber"/>
        </w:rPr>
        <w:t xml:space="preserve">10</w:t>
      </w:r>
      <w:r>
        <w:tab/>
      </w:r>
      <w:r>
        <w:t xml:space="preserve">Single-cell RNA-seq</w:t>
      </w:r>
    </w:p>
    <w:bookmarkStart w:id="294"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bookmarkEnd w:id="294"/>
    <w:bookmarkStart w:id="297"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bookmarkEnd w:id="297"/>
    <w:bookmarkStart w:id="301"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00"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bookmarkEnd w:id="300"/>
    <w:bookmarkEnd w:id="301"/>
    <w:bookmarkStart w:id="304"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03">
        <w:r>
          <w:rPr>
            <w:rStyle w:val="Hyperlink"/>
          </w:rPr>
          <w:t xml:space="preserve">scRNA-tools website</w:t>
        </w:r>
      </w:hyperlink>
      <w:r>
        <w:t xml:space="preserve">.</w:t>
      </w:r>
    </w:p>
    <w:bookmarkEnd w:id="304"/>
    <w:bookmarkStart w:id="308"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305">
        <w:r>
          <w:rPr>
            <w:rStyle w:val="Hyperlink"/>
          </w:rPr>
          <w:t xml:space="preserve">Alevin</w:t>
        </w:r>
      </w:hyperlink>
    </w:p>
    <w:p>
      <w:pPr>
        <w:numPr>
          <w:ilvl w:val="0"/>
          <w:numId w:val="1028"/>
        </w:numPr>
        <w:pStyle w:val="Compact"/>
      </w:pPr>
      <w:hyperlink r:id="rId306">
        <w:r>
          <w:rPr>
            <w:rStyle w:val="Hyperlink"/>
          </w:rPr>
          <w:t xml:space="preserve">CellRanger</w:t>
        </w:r>
      </w:hyperlink>
    </w:p>
    <w:p>
      <w:pPr>
        <w:numPr>
          <w:ilvl w:val="0"/>
          <w:numId w:val="1028"/>
        </w:numPr>
        <w:pStyle w:val="Compact"/>
      </w:pPr>
      <w:hyperlink r:id="rId307">
        <w:r>
          <w:rPr>
            <w:rStyle w:val="Hyperlink"/>
          </w:rPr>
          <w:t xml:space="preserve">Kallisto bustools</w:t>
        </w:r>
      </w:hyperlink>
    </w:p>
    <w:bookmarkEnd w:id="308"/>
    <w:bookmarkStart w:id="314"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10" w:name="checking-umis"/>
    <w:p>
      <w:pPr>
        <w:pStyle w:val="Heading4"/>
      </w:pPr>
      <w:r>
        <w:rPr>
          <w:rStyle w:val="SectionNumber"/>
        </w:rPr>
        <w:t xml:space="preserve">10.6.0.1</w:t>
      </w:r>
      <w:r>
        <w:tab/>
      </w:r>
      <w:r>
        <w:t xml:space="preserve">Checking UMIs</w:t>
      </w:r>
    </w:p>
    <w:p>
      <w:pPr>
        <w:numPr>
          <w:ilvl w:val="0"/>
          <w:numId w:val="1029"/>
        </w:numPr>
        <w:pStyle w:val="Compact"/>
      </w:pPr>
      <w:hyperlink r:id="rId309">
        <w:r>
          <w:rPr>
            <w:rStyle w:val="Hyperlink"/>
          </w:rPr>
          <w:t xml:space="preserve">AlevinQC</w:t>
        </w:r>
      </w:hyperlink>
    </w:p>
    <w:bookmarkEnd w:id="310"/>
    <w:bookmarkStart w:id="313" w:name="checking-for-doublets"/>
    <w:p>
      <w:pPr>
        <w:pStyle w:val="Heading4"/>
      </w:pPr>
      <w:r>
        <w:rPr>
          <w:rStyle w:val="SectionNumber"/>
        </w:rPr>
        <w:t xml:space="preserve">10.6.0.2</w:t>
      </w:r>
      <w:r>
        <w:tab/>
      </w:r>
      <w:r>
        <w:t xml:space="preserve">Checking for doublets</w:t>
      </w:r>
    </w:p>
    <w:p>
      <w:pPr>
        <w:numPr>
          <w:ilvl w:val="0"/>
          <w:numId w:val="1030"/>
        </w:numPr>
        <w:pStyle w:val="Compact"/>
      </w:pPr>
      <w:hyperlink r:id="rId311">
        <w:r>
          <w:rPr>
            <w:rStyle w:val="Hyperlink"/>
          </w:rPr>
          <w:t xml:space="preserve">scDblFinder</w:t>
        </w:r>
      </w:hyperlink>
    </w:p>
    <w:p>
      <w:pPr>
        <w:numPr>
          <w:ilvl w:val="0"/>
          <w:numId w:val="1030"/>
        </w:numPr>
        <w:pStyle w:val="Compact"/>
      </w:pPr>
      <w:hyperlink r:id="rId312">
        <w:r>
          <w:rPr>
            <w:rStyle w:val="Hyperlink"/>
          </w:rPr>
          <w:t xml:space="preserve">DoubletDetection</w:t>
        </w:r>
      </w:hyperlink>
    </w:p>
    <w:bookmarkEnd w:id="313"/>
    <w:bookmarkEnd w:id="314"/>
    <w:bookmarkStart w:id="319"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315">
        <w:r>
          <w:rPr>
            <w:rStyle w:val="Hyperlink"/>
          </w:rPr>
          <w:t xml:space="preserve">Seurat</w:t>
        </w:r>
      </w:hyperlink>
    </w:p>
    <w:p>
      <w:pPr>
        <w:numPr>
          <w:ilvl w:val="0"/>
          <w:numId w:val="1031"/>
        </w:numPr>
        <w:pStyle w:val="Compact"/>
      </w:pPr>
      <w:hyperlink r:id="rId316">
        <w:r>
          <w:rPr>
            <w:rStyle w:val="Hyperlink"/>
          </w:rPr>
          <w:t xml:space="preserve">Single Cell Genome Viewer</w:t>
        </w:r>
      </w:hyperlink>
    </w:p>
    <w:p>
      <w:pPr>
        <w:numPr>
          <w:ilvl w:val="0"/>
          <w:numId w:val="1031"/>
        </w:numPr>
        <w:pStyle w:val="Compact"/>
      </w:pPr>
      <w:r>
        <w:t xml:space="preserve">For normalization</w:t>
      </w:r>
      <w:r>
        <w:t xml:space="preserve"> </w:t>
      </w:r>
      <w:hyperlink r:id="rId317">
        <w:r>
          <w:rPr>
            <w:rStyle w:val="Hyperlink"/>
          </w:rPr>
          <w:t xml:space="preserve">scater</w:t>
        </w:r>
      </w:hyperlink>
    </w:p>
    <w:p>
      <w:pPr>
        <w:numPr>
          <w:ilvl w:val="0"/>
          <w:numId w:val="1031"/>
        </w:numPr>
        <w:pStyle w:val="Compact"/>
      </w:pPr>
      <w:hyperlink r:id="rId318">
        <w:r>
          <w:rPr>
            <w:rStyle w:val="Hyperlink"/>
          </w:rPr>
          <w:t xml:space="preserve">scanpy</w:t>
        </w:r>
      </w:hyperlink>
    </w:p>
    <w:bookmarkEnd w:id="319"/>
    <w:bookmarkStart w:id="326"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320">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321">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322">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323">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324">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325">
        <w:r>
          <w:rPr>
            <w:rStyle w:val="Hyperlink"/>
          </w:rPr>
          <w:t xml:space="preserve">Processing raw 10X Genomics single-cell RNA-seq data (with cellranger)</w:t>
        </w:r>
      </w:hyperlink>
      <w:r>
        <w:t xml:space="preserve"> </w:t>
      </w:r>
      <w:r>
        <w:t xml:space="preserve">- a tutorial based on using CellRanger.</w:t>
      </w:r>
    </w:p>
    <w:bookmarkEnd w:id="326"/>
    <w:bookmarkStart w:id="337" w:name="useful-readings"/>
    <w:p>
      <w:pPr>
        <w:pStyle w:val="Heading2"/>
      </w:pPr>
      <w:r>
        <w:rPr>
          <w:rStyle w:val="SectionNumber"/>
        </w:rPr>
        <w:t xml:space="preserve">10.9</w:t>
      </w:r>
      <w:r>
        <w:tab/>
      </w:r>
      <w:r>
        <w:t xml:space="preserve">Useful readings</w:t>
      </w:r>
    </w:p>
    <w:p>
      <w:pPr>
        <w:numPr>
          <w:ilvl w:val="0"/>
          <w:numId w:val="1033"/>
        </w:numPr>
        <w:pStyle w:val="Compact"/>
      </w:pPr>
      <w:hyperlink r:id="rId327">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328">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329">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330">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331">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332">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333">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334">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335">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336">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37"/>
    <w:bookmarkEnd w:id="338"/>
    <w:bookmarkStart w:id="349" w:name="atac-seq"/>
    <w:p>
      <w:pPr>
        <w:pStyle w:val="Heading1"/>
      </w:pPr>
      <w:r>
        <w:rPr>
          <w:rStyle w:val="SectionNumber"/>
        </w:rPr>
        <w:t xml:space="preserve">11</w:t>
      </w:r>
      <w:r>
        <w:tab/>
      </w:r>
      <w:r>
        <w:t xml:space="preserve">ATAC-Seq</w:t>
      </w:r>
    </w:p>
    <w:bookmarkStart w:id="34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bookmarkEnd w:id="340"/>
    <w:bookmarkStart w:id="342"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 of ATAC-seq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bookmarkEnd w:id="342"/>
    <w:bookmarkStart w:id="343" w:name="atac-seq-general-workflow-overview"/>
    <w:p>
      <w:pPr>
        <w:pStyle w:val="Heading2"/>
      </w:pPr>
      <w:r>
        <w:rPr>
          <w:rStyle w:val="SectionNumber"/>
        </w:rPr>
        <w:t xml:space="preserve">11.3</w:t>
      </w:r>
      <w:r>
        <w:tab/>
      </w:r>
      <w:r>
        <w:t xml:space="preserve">ATAC-Seq general workflow overview</w:t>
      </w:r>
    </w:p>
    <w:bookmarkEnd w:id="343"/>
    <w:bookmarkStart w:id="344"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bookmarkEnd w:id="344"/>
    <w:bookmarkStart w:id="345"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bookmarkEnd w:id="345"/>
    <w:bookmarkStart w:id="346" w:name="atac-seq-data-considerations"/>
    <w:p>
      <w:pPr>
        <w:pStyle w:val="Heading2"/>
      </w:pPr>
      <w:r>
        <w:rPr>
          <w:rStyle w:val="SectionNumber"/>
        </w:rPr>
        <w:t xml:space="preserve">11.6</w:t>
      </w:r>
      <w:r>
        <w:tab/>
      </w:r>
      <w:r>
        <w:t xml:space="preserve">ATAC-Seq data considerations</w:t>
      </w:r>
    </w:p>
    <w:bookmarkEnd w:id="346"/>
    <w:bookmarkStart w:id="347" w:name="atac-seq-analysis-tools"/>
    <w:p>
      <w:pPr>
        <w:pStyle w:val="Heading2"/>
      </w:pPr>
      <w:r>
        <w:rPr>
          <w:rStyle w:val="SectionNumber"/>
        </w:rPr>
        <w:t xml:space="preserve">11.7</w:t>
      </w:r>
      <w:r>
        <w:tab/>
      </w:r>
      <w:r>
        <w:t xml:space="preserve">ATAC-seq analysis tools</w:t>
      </w:r>
    </w:p>
    <w:bookmarkEnd w:id="347"/>
    <w:bookmarkStart w:id="348" w:name="more-resources-about-atac-seq-data"/>
    <w:p>
      <w:pPr>
        <w:pStyle w:val="Heading2"/>
      </w:pPr>
      <w:r>
        <w:rPr>
          <w:rStyle w:val="SectionNumber"/>
        </w:rPr>
        <w:t xml:space="preserve">11.8</w:t>
      </w:r>
      <w:r>
        <w:tab/>
      </w:r>
      <w:r>
        <w:t xml:space="preserve">More resources about ATAC-seq data</w:t>
      </w:r>
    </w:p>
    <w:bookmarkEnd w:id="348"/>
    <w:bookmarkEnd w:id="349"/>
    <w:bookmarkStart w:id="360" w:name="chip-seq"/>
    <w:p>
      <w:pPr>
        <w:pStyle w:val="Heading1"/>
      </w:pPr>
      <w:r>
        <w:rPr>
          <w:rStyle w:val="SectionNumber"/>
        </w:rPr>
        <w:t xml:space="preserve">12</w:t>
      </w:r>
      <w:r>
        <w:tab/>
      </w:r>
      <w:r>
        <w:t xml:space="preserve">ChIP-Seq</w:t>
      </w:r>
    </w:p>
    <w:bookmarkStart w:id="35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3"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54" w:name="chip-seq-general-workflow-overview"/>
    <w:p>
      <w:pPr>
        <w:pStyle w:val="Heading2"/>
      </w:pPr>
      <w:r>
        <w:rPr>
          <w:rStyle w:val="SectionNumber"/>
        </w:rPr>
        <w:t xml:space="preserve">12.3</w:t>
      </w:r>
      <w:r>
        <w:tab/>
      </w:r>
      <w:r>
        <w:t xml:space="preserve">ChIP-Seq general workflow overview</w:t>
      </w:r>
    </w:p>
    <w:bookmarkEnd w:id="354"/>
    <w:bookmarkStart w:id="355"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55"/>
    <w:bookmarkStart w:id="356"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56"/>
    <w:bookmarkStart w:id="357" w:name="chip-seq-data-considerations"/>
    <w:p>
      <w:pPr>
        <w:pStyle w:val="Heading2"/>
      </w:pPr>
      <w:r>
        <w:rPr>
          <w:rStyle w:val="SectionNumber"/>
        </w:rPr>
        <w:t xml:space="preserve">12.6</w:t>
      </w:r>
      <w:r>
        <w:tab/>
      </w:r>
      <w:r>
        <w:t xml:space="preserve">ChIP-Seq data considerations</w:t>
      </w:r>
    </w:p>
    <w:bookmarkEnd w:id="357"/>
    <w:bookmarkStart w:id="358" w:name="chip-seq-analysis-tools"/>
    <w:p>
      <w:pPr>
        <w:pStyle w:val="Heading2"/>
      </w:pPr>
      <w:r>
        <w:rPr>
          <w:rStyle w:val="SectionNumber"/>
        </w:rPr>
        <w:t xml:space="preserve">12.7</w:t>
      </w:r>
      <w:r>
        <w:tab/>
      </w:r>
      <w:r>
        <w:t xml:space="preserve">ChiP-seq analysis tools</w:t>
      </w:r>
    </w:p>
    <w:bookmarkEnd w:id="358"/>
    <w:bookmarkStart w:id="359" w:name="more-resources-about-chip-seq-data"/>
    <w:p>
      <w:pPr>
        <w:pStyle w:val="Heading2"/>
      </w:pPr>
      <w:r>
        <w:rPr>
          <w:rStyle w:val="SectionNumber"/>
        </w:rPr>
        <w:t xml:space="preserve">12.8</w:t>
      </w:r>
      <w:r>
        <w:tab/>
      </w:r>
      <w:r>
        <w:t xml:space="preserve">More resources about ChiP-seq data</w:t>
      </w:r>
    </w:p>
    <w:bookmarkEnd w:id="359"/>
    <w:bookmarkEnd w:id="360"/>
    <w:bookmarkStart w:id="386" w:name="X166dd2e96580af46bb19212755bdf06f5febec7"/>
    <w:p>
      <w:pPr>
        <w:pStyle w:val="Heading1"/>
      </w:pPr>
      <w:r>
        <w:rPr>
          <w:rStyle w:val="SectionNumber"/>
        </w:rPr>
        <w:t xml:space="preserve">13</w:t>
      </w:r>
      <w:r>
        <w:tab/>
      </w:r>
      <w:r>
        <w:t xml:space="preserve">DNA Methylation Sequencing Analysis Methods</w:t>
      </w:r>
    </w:p>
    <w:bookmarkStart w:id="362"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5"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5"/>
    <w:bookmarkStart w:id="371" w:name="methylation-data-considerations"/>
    <w:p>
      <w:pPr>
        <w:pStyle w:val="Heading2"/>
      </w:pPr>
      <w:r>
        <w:rPr>
          <w:rStyle w:val="SectionNumber"/>
        </w:rPr>
        <w:t xml:space="preserve">13.3</w:t>
      </w:r>
      <w:r>
        <w:tab/>
      </w:r>
      <w:r>
        <w:t xml:space="preserve">Methylation data considerations</w:t>
      </w:r>
    </w:p>
    <w:bookmarkStart w:id="367"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67"/>
    <w:bookmarkStart w:id="370"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0"/>
    <w:bookmarkEnd w:id="371"/>
    <w:bookmarkStart w:id="373"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373"/>
    <w:bookmarkStart w:id="382" w:name="methylation-tools"/>
    <w:p>
      <w:pPr>
        <w:pStyle w:val="Heading2"/>
      </w:pPr>
      <w:r>
        <w:rPr>
          <w:rStyle w:val="SectionNumber"/>
        </w:rPr>
        <w:t xml:space="preserve">13.5</w:t>
      </w:r>
      <w:r>
        <w:tab/>
      </w:r>
      <w:r>
        <w:t xml:space="preserve">Methylation tools!</w:t>
      </w:r>
    </w:p>
    <w:bookmarkStart w:id="374"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374"/>
    <w:bookmarkStart w:id="375"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375"/>
    <w:bookmarkStart w:id="378"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34"/>
        </w:numPr>
        <w:pStyle w:val="Compact"/>
      </w:pPr>
      <w:hyperlink r:id="rId376">
        <w:r>
          <w:rPr>
            <w:rStyle w:val="Hyperlink"/>
          </w:rPr>
          <w:t xml:space="preserve">MethylKit</w:t>
        </w:r>
      </w:hyperlink>
      <w:r>
        <w:t xml:space="preserve"> </w:t>
      </w:r>
      <w:r>
        <w:t xml:space="preserve">-</w:t>
      </w:r>
      <w:r>
        <w:t xml:space="preserve"> </w:t>
      </w:r>
      <w:hyperlink r:id="rId377">
        <w:r>
          <w:rPr>
            <w:rStyle w:val="Hyperlink"/>
          </w:rPr>
          <w:t xml:space="preserve">https://compgenomr.github.io/book/data-filtering-and-exploratory-analysis.html</w:t>
        </w:r>
      </w:hyperlink>
    </w:p>
    <w:bookmarkEnd w:id="378"/>
    <w:bookmarkStart w:id="380" w:name="find-regions-of-interest"/>
    <w:p>
      <w:pPr>
        <w:pStyle w:val="Heading3"/>
      </w:pPr>
      <w:r>
        <w:rPr>
          <w:rStyle w:val="SectionNumber"/>
        </w:rPr>
        <w:t xml:space="preserve">13.5.4</w:t>
      </w:r>
      <w:r>
        <w:tab/>
      </w:r>
      <w:r>
        <w:t xml:space="preserve">Find regions of interest!</w:t>
      </w:r>
    </w:p>
    <w:p>
      <w:pPr>
        <w:pStyle w:val="FirstParagraph"/>
      </w:pPr>
      <w:hyperlink r:id="rId379">
        <w:r>
          <w:rPr>
            <w:rStyle w:val="Hyperlink"/>
          </w:rPr>
          <w:t xml:space="preserve">https://compgenomr.github.io/book/extracting-interesting-regions-differential-methylation-and-segmentation.html</w:t>
        </w:r>
      </w:hyperlink>
    </w:p>
    <w:bookmarkEnd w:id="380"/>
    <w:bookmarkStart w:id="381"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381"/>
    <w:bookmarkEnd w:id="382"/>
    <w:bookmarkStart w:id="385" w:name="more-resources"/>
    <w:p>
      <w:pPr>
        <w:pStyle w:val="Heading2"/>
      </w:pPr>
      <w:r>
        <w:rPr>
          <w:rStyle w:val="SectionNumber"/>
        </w:rPr>
        <w:t xml:space="preserve">13.6</w:t>
      </w:r>
      <w:r>
        <w:tab/>
      </w:r>
      <w:r>
        <w:t xml:space="preserve">More resources</w:t>
      </w:r>
    </w:p>
    <w:p>
      <w:pPr>
        <w:numPr>
          <w:ilvl w:val="0"/>
          <w:numId w:val="1035"/>
        </w:numPr>
        <w:pStyle w:val="Compact"/>
      </w:pPr>
      <w:hyperlink r:id="rId383">
        <w:r>
          <w:rPr>
            <w:rStyle w:val="Hyperlink"/>
          </w:rPr>
          <w:t xml:space="preserve">DNA methylation analysis with Galaxy tutorial</w:t>
        </w:r>
      </w:hyperlink>
    </w:p>
    <w:p>
      <w:pPr>
        <w:numPr>
          <w:ilvl w:val="0"/>
          <w:numId w:val="1035"/>
        </w:numPr>
        <w:pStyle w:val="Compact"/>
      </w:pPr>
      <w:hyperlink r:id="rId384">
        <w:r>
          <w:rPr>
            <w:rStyle w:val="Hyperlink"/>
          </w:rPr>
          <w:t xml:space="preserve">The mint pipeline</w:t>
        </w:r>
      </w:hyperlink>
      <w:r>
        <w:t xml:space="preserve"> </w:t>
      </w:r>
      <w:r>
        <w:t xml:space="preserve">for analyzing methylation and hydroxymethylation data.</w:t>
      </w:r>
    </w:p>
    <w:p>
      <w:pPr>
        <w:numPr>
          <w:ilvl w:val="0"/>
          <w:numId w:val="1035"/>
        </w:numPr>
        <w:pStyle w:val="Compact"/>
      </w:pPr>
      <w:hyperlink r:id="rId379">
        <w:r>
          <w:rPr>
            <w:rStyle w:val="Hyperlink"/>
          </w:rPr>
          <w:t xml:space="preserve">Book chapter about finding methylation regions of interest</w:t>
        </w:r>
      </w:hyperlink>
    </w:p>
    <w:bookmarkEnd w:id="385"/>
    <w:bookmarkEnd w:id="386"/>
    <w:bookmarkStart w:id="394" w:name="general-data-analysis-tools"/>
    <w:p>
      <w:pPr>
        <w:pStyle w:val="Heading1"/>
      </w:pPr>
      <w:r>
        <w:rPr>
          <w:rStyle w:val="SectionNumber"/>
        </w:rPr>
        <w:t xml:space="preserve">14</w:t>
      </w:r>
      <w:r>
        <w:tab/>
      </w:r>
      <w:r>
        <w:t xml:space="preserve">General Data Analysis Tools</w:t>
      </w:r>
    </w:p>
    <w:bookmarkStart w:id="387" w:name="learning-objectives-12"/>
    <w:p>
      <w:pPr>
        <w:pStyle w:val="Heading2"/>
      </w:pPr>
      <w:r>
        <w:rPr>
          <w:rStyle w:val="SectionNumber"/>
        </w:rPr>
        <w:t xml:space="preserve">14.1</w:t>
      </w:r>
      <w:r>
        <w:tab/>
      </w:r>
      <w:r>
        <w:t xml:space="preserve">Learning Objectives</w:t>
      </w:r>
    </w:p>
    <w:bookmarkEnd w:id="387"/>
    <w:bookmarkStart w:id="391" w:name="command-line-vs-gui"/>
    <w:p>
      <w:pPr>
        <w:pStyle w:val="Heading2"/>
      </w:pPr>
      <w:r>
        <w:rPr>
          <w:rStyle w:val="SectionNumber"/>
        </w:rPr>
        <w:t xml:space="preserve">14.2</w:t>
      </w:r>
      <w:r>
        <w:tab/>
      </w:r>
      <w:r>
        <w:t xml:space="preserve">Command Line vs GUI</w:t>
      </w:r>
    </w:p>
    <w:bookmarkStart w:id="388" w:name="bash"/>
    <w:p>
      <w:pPr>
        <w:pStyle w:val="Heading3"/>
      </w:pPr>
      <w:r>
        <w:rPr>
          <w:rStyle w:val="SectionNumber"/>
        </w:rPr>
        <w:t xml:space="preserve">14.2.1</w:t>
      </w:r>
      <w:r>
        <w:tab/>
      </w:r>
      <w:r>
        <w:t xml:space="preserve">Bash</w:t>
      </w:r>
    </w:p>
    <w:bookmarkEnd w:id="388"/>
    <w:bookmarkStart w:id="389" w:name="r"/>
    <w:p>
      <w:pPr>
        <w:pStyle w:val="Heading3"/>
      </w:pPr>
      <w:r>
        <w:rPr>
          <w:rStyle w:val="SectionNumber"/>
        </w:rPr>
        <w:t xml:space="preserve">14.2.2</w:t>
      </w:r>
      <w:r>
        <w:tab/>
      </w:r>
      <w:r>
        <w:t xml:space="preserve">R</w:t>
      </w:r>
    </w:p>
    <w:bookmarkEnd w:id="389"/>
    <w:bookmarkStart w:id="390" w:name="python"/>
    <w:p>
      <w:pPr>
        <w:pStyle w:val="Heading3"/>
      </w:pPr>
      <w:r>
        <w:rPr>
          <w:rStyle w:val="SectionNumber"/>
        </w:rPr>
        <w:t xml:space="preserve">14.2.3</w:t>
      </w:r>
      <w:r>
        <w:tab/>
      </w:r>
      <w:r>
        <w:t xml:space="preserve">Python</w:t>
      </w:r>
    </w:p>
    <w:bookmarkEnd w:id="390"/>
    <w:bookmarkEnd w:id="391"/>
    <w:bookmarkStart w:id="392" w:name="data-visualization-tools"/>
    <w:p>
      <w:pPr>
        <w:pStyle w:val="Heading2"/>
      </w:pPr>
      <w:r>
        <w:rPr>
          <w:rStyle w:val="SectionNumber"/>
        </w:rPr>
        <w:t xml:space="preserve">14.3</w:t>
      </w:r>
      <w:r>
        <w:tab/>
      </w:r>
      <w:r>
        <w:t xml:space="preserve">Data Visualization Tools</w:t>
      </w:r>
    </w:p>
    <w:bookmarkEnd w:id="392"/>
    <w:bookmarkStart w:id="393" w:name="more-resources-1"/>
    <w:p>
      <w:pPr>
        <w:pStyle w:val="Heading2"/>
      </w:pPr>
      <w:r>
        <w:rPr>
          <w:rStyle w:val="SectionNumber"/>
        </w:rPr>
        <w:t xml:space="preserve">14.4</w:t>
      </w:r>
      <w:r>
        <w:tab/>
      </w:r>
      <w:r>
        <w:t xml:space="preserve">More resources</w:t>
      </w:r>
    </w:p>
    <w:bookmarkEnd w:id="393"/>
    <w:bookmarkEnd w:id="394"/>
    <w:bookmarkStart w:id="397" w:name="annotating-genomes"/>
    <w:p>
      <w:pPr>
        <w:pStyle w:val="Heading1"/>
      </w:pPr>
      <w:r>
        <w:rPr>
          <w:rStyle w:val="SectionNumber"/>
        </w:rPr>
        <w:t xml:space="preserve">15</w:t>
      </w:r>
      <w:r>
        <w:tab/>
      </w:r>
      <w:r>
        <w:t xml:space="preserve">Annotating Genomes</w:t>
      </w:r>
    </w:p>
    <w:bookmarkStart w:id="395" w:name="learning-objectives-13"/>
    <w:p>
      <w:pPr>
        <w:pStyle w:val="Heading2"/>
      </w:pPr>
      <w:r>
        <w:rPr>
          <w:rStyle w:val="SectionNumber"/>
        </w:rPr>
        <w:t xml:space="preserve">15.1</w:t>
      </w:r>
      <w:r>
        <w:tab/>
      </w:r>
      <w:r>
        <w:t xml:space="preserve">Learning Objectives</w:t>
      </w:r>
    </w:p>
    <w:bookmarkEnd w:id="395"/>
    <w:bookmarkStart w:id="396" w:name="more-resources-2"/>
    <w:p>
      <w:pPr>
        <w:pStyle w:val="Heading2"/>
      </w:pPr>
      <w:r>
        <w:rPr>
          <w:rStyle w:val="SectionNumber"/>
        </w:rPr>
        <w:t xml:space="preserve">15.2</w:t>
      </w:r>
      <w:r>
        <w:tab/>
      </w:r>
      <w:r>
        <w:t xml:space="preserve">More resources</w:t>
      </w:r>
    </w:p>
    <w:bookmarkEnd w:id="396"/>
    <w:bookmarkEnd w:id="397"/>
    <w:bookmarkStart w:id="405" w:name="about-the-authors"/>
    <w:p>
      <w:pPr>
        <w:pStyle w:val="Heading1"/>
      </w:pPr>
      <w:r>
        <w:t xml:space="preserve">About the Authors</w:t>
      </w:r>
    </w:p>
    <w:p>
      <w:pPr>
        <w:pStyle w:val="FirstParagraph"/>
      </w:pPr>
      <w:r>
        <w:t xml:space="preserve">These credits are based on our</w:t>
      </w:r>
      <w:r>
        <w:t xml:space="preserve"> </w:t>
      </w:r>
      <w:hyperlink r:id="rId39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99">
              <w:r>
                <w:rPr>
                  <w:rStyle w:val="Hyperlink"/>
                </w:rPr>
                <w:t xml:space="preserve">Candace Savonen</w:t>
              </w:r>
            </w:hyperlink>
          </w:p>
        </w:tc>
      </w:tr>
      <w:tr>
        <w:tc>
          <w:tcPr/>
          <w:p>
            <w:pPr>
              <w:pStyle w:val="Compact"/>
              <w:jc w:val="left"/>
            </w:pPr>
            <w:r>
              <w:t xml:space="preserve">Lecturer(s)</w:t>
            </w:r>
          </w:p>
        </w:tc>
        <w:tc>
          <w:tcPr/>
          <w:p>
            <w:pPr>
              <w:pStyle w:val="Compact"/>
              <w:jc w:val="left"/>
            </w:pPr>
            <w:hyperlink r:id="rId399">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400">
              <w:r>
                <w:rPr>
                  <w:rStyle w:val="Hyperlink"/>
                </w:rPr>
                <w:t xml:space="preserve">Jeff Leek</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9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99">
              <w:r>
                <w:rPr>
                  <w:rStyle w:val="Hyperlink"/>
                </w:rPr>
                <w:t xml:space="preserve">Candace Savonen</w:t>
              </w:r>
            </w:hyperlink>
            <w:r>
              <w:t xml:space="preserve">,</w:t>
            </w:r>
            <w:r>
              <w:t xml:space="preserve"> </w:t>
            </w:r>
            <w:hyperlink r:id="rId40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9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02">
              <w:r>
                <w:rPr>
                  <w:rStyle w:val="Hyperlink"/>
                </w:rPr>
                <w:t xml:space="preserve">Carrie Wright</w:t>
              </w:r>
            </w:hyperlink>
            <w:r>
              <w:t xml:space="preserve">,</w:t>
            </w:r>
            <w:r>
              <w:t xml:space="preserve"> </w:t>
            </w:r>
            <w:hyperlink r:id="rId399">
              <w:r>
                <w:rPr>
                  <w:rStyle w:val="Hyperlink"/>
                </w:rPr>
                <w:t xml:space="preserve">Candace Savonen</w:t>
              </w:r>
            </w:hyperlink>
          </w:p>
        </w:tc>
      </w:tr>
      <w:tr>
        <w:tc>
          <w:tcPr/>
          <w:p>
            <w:pPr>
              <w:pStyle w:val="Compact"/>
              <w:jc w:val="left"/>
            </w:pPr>
            <w:r>
              <w:t xml:space="preserve">Package Developers (</w:t>
            </w:r>
            <w:hyperlink r:id="rId403">
              <w:r>
                <w:rPr>
                  <w:rStyle w:val="Hyperlink"/>
                </w:rPr>
                <w:t xml:space="preserve">ottrpal</w:t>
              </w:r>
            </w:hyperlink>
            <w:r>
              <w:t xml:space="preserve">)</w:t>
            </w:r>
            <w:hyperlink r:id="rId399">
              <w:r>
                <w:rPr>
                  <w:rStyle w:val="Hyperlink"/>
                </w:rPr>
                <w:t xml:space="preserve">Candace Savonen</w:t>
              </w:r>
            </w:hyperlink>
            <w:r>
              <w:t xml:space="preserve">,</w:t>
            </w:r>
            <w:r>
              <w:t xml:space="preserve"> </w:t>
            </w:r>
            <w:hyperlink r:id="rId404">
              <w:r>
                <w:rPr>
                  <w:rStyle w:val="Hyperlink"/>
                </w:rPr>
                <w:t xml:space="preserve">John Muschelli</w:t>
              </w:r>
            </w:hyperlink>
            <w:r>
              <w:t xml:space="preserve">,</w:t>
            </w:r>
            <w:r>
              <w:t xml:space="preserve"> </w:t>
            </w:r>
            <w:hyperlink r:id="rId40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99">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99">
              <w:r>
                <w:rPr>
                  <w:rStyle w:val="Hyperlink"/>
                </w:rPr>
                <w:t xml:space="preserve">Candace Savonen</w:t>
              </w:r>
            </w:hyperlink>
          </w:p>
        </w:tc>
      </w:tr>
      <w:tr>
        <w:tc>
          <w:tcPr/>
          <w:p>
            <w:pPr>
              <w:pStyle w:val="Compact"/>
              <w:jc w:val="left"/>
            </w:pPr>
            <w:r>
              <w:t xml:space="preserve">Videographer</w:t>
            </w:r>
          </w:p>
        </w:tc>
        <w:tc>
          <w:tcPr/>
          <w:p>
            <w:pPr>
              <w:pStyle w:val="Compact"/>
              <w:jc w:val="left"/>
            </w:pPr>
            <w:hyperlink r:id="rId399">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99">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2022-11-21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5"/>
    <w:bookmarkStart w:id="448" w:name="references"/>
    <w:p>
      <w:pPr>
        <w:pStyle w:val="Heading1"/>
      </w:pPr>
      <w:r>
        <w:t xml:space="preserve">References</w:t>
      </w:r>
    </w:p>
    <w:bookmarkStart w:id="447" w:name="refs"/>
    <w:bookmarkStart w:id="407" w:name="ref-AlexsLemonade2022"/>
    <w:p>
      <w:pPr>
        <w:pStyle w:val="Bibliography"/>
      </w:pPr>
      <w:r>
        <w:t xml:space="preserve">“Alex’s Lemonade Training Modules.”</w:t>
      </w:r>
      <w:r>
        <w:t xml:space="preserve"> </w:t>
      </w:r>
      <w:r>
        <w:t xml:space="preserve">2022.</w:t>
      </w:r>
      <w:r>
        <w:t xml:space="preserve"> </w:t>
      </w:r>
      <w:hyperlink r:id="rId406">
        <w:r>
          <w:rPr>
            <w:rStyle w:val="Hyperlink"/>
          </w:rPr>
          <w:t xml:space="preserve">https://github.com/AlexsLemonade/training-modules</w:t>
        </w:r>
      </w:hyperlink>
      <w:r>
        <w:t xml:space="preserve">.</w:t>
      </w:r>
    </w:p>
    <w:bookmarkEnd w:id="407"/>
    <w:bookmarkStart w:id="409" w:name="ref-refinebioexamples2019"/>
    <w:p>
      <w:pPr>
        <w:pStyle w:val="Bibliography"/>
      </w:pPr>
      <w:r>
        <w:t xml:space="preserve">ALSF, CCDL for. 2019.</w:t>
      </w:r>
      <w:r>
        <w:t xml:space="preserve"> </w:t>
      </w:r>
      <w:r>
        <w:t xml:space="preserve">“Introduction to Microarray Data.”</w:t>
      </w:r>
      <w:r>
        <w:t xml:space="preserve"> </w:t>
      </w:r>
      <w:hyperlink r:id="rId408">
        <w:r>
          <w:rPr>
            <w:rStyle w:val="Hyperlink"/>
          </w:rPr>
          <w:t xml:space="preserve">https://alexslemonade.github.io/refinebio-examples/02-microarray/00-intro-to-microarray.html</w:t>
        </w:r>
      </w:hyperlink>
      <w:r>
        <w:t xml:space="preserve">.</w:t>
      </w:r>
    </w:p>
    <w:bookmarkEnd w:id="409"/>
    <w:bookmarkStart w:id="411"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410">
        <w:r>
          <w:rPr>
            <w:rStyle w:val="Hyperlink"/>
          </w:rPr>
          <w:t xml:space="preserve">https://doi.org/10.1016/j.coisb.2017.07.004</w:t>
        </w:r>
      </w:hyperlink>
      <w:r>
        <w:t xml:space="preserve">.</w:t>
      </w:r>
    </w:p>
    <w:bookmarkEnd w:id="411"/>
    <w:bookmarkStart w:id="412"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30">
        <w:r>
          <w:rPr>
            <w:rStyle w:val="Hyperlink"/>
          </w:rPr>
          <w:t xml:space="preserve">https://doi.org/10.1093/bfgp/elx035</w:t>
        </w:r>
      </w:hyperlink>
      <w:r>
        <w:t xml:space="preserve">.</w:t>
      </w:r>
    </w:p>
    <w:bookmarkEnd w:id="412"/>
    <w:bookmarkStart w:id="414"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413">
        <w:r>
          <w:rPr>
            <w:rStyle w:val="Hyperlink"/>
          </w:rPr>
          <w:t xml:space="preserve">https://doi.org/10.1038/nature07517</w:t>
        </w:r>
      </w:hyperlink>
      <w:r>
        <w:t xml:space="preserve">.</w:t>
      </w:r>
    </w:p>
    <w:bookmarkEnd w:id="414"/>
    <w:bookmarkStart w:id="416"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415">
        <w:r>
          <w:rPr>
            <w:rStyle w:val="Hyperlink"/>
          </w:rPr>
          <w:t xml:space="preserve">https://doi.org/10.1016/j.csbj.2019.10.004</w:t>
        </w:r>
      </w:hyperlink>
      <w:r>
        <w:t xml:space="preserve">.</w:t>
      </w:r>
    </w:p>
    <w:bookmarkEnd w:id="416"/>
    <w:bookmarkStart w:id="418"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417">
        <w:r>
          <w:rPr>
            <w:rStyle w:val="Hyperlink"/>
          </w:rPr>
          <w:t xml:space="preserve">https://doi.org/10.1038/nprot.2013.115</w:t>
        </w:r>
      </w:hyperlink>
      <w:r>
        <w:t xml:space="preserve">.</w:t>
      </w:r>
    </w:p>
    <w:bookmarkEnd w:id="418"/>
    <w:bookmarkStart w:id="42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419">
        <w:r>
          <w:rPr>
            <w:rStyle w:val="Hyperlink"/>
          </w:rPr>
          <w:t xml:space="preserve">https://doi.org/10.1101/2021.02.15.430948</w:t>
        </w:r>
      </w:hyperlink>
      <w:r>
        <w:t xml:space="preserve">.</w:t>
      </w:r>
    </w:p>
    <w:bookmarkEnd w:id="420"/>
    <w:bookmarkStart w:id="42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421">
        <w:r>
          <w:rPr>
            <w:rStyle w:val="Hyperlink"/>
          </w:rPr>
          <w:t xml:space="preserve">https://doi.org/10.1038/nbt.1975</w:t>
        </w:r>
      </w:hyperlink>
      <w:r>
        <w:t xml:space="preserve">.</w:t>
      </w:r>
    </w:p>
    <w:bookmarkEnd w:id="422"/>
    <w:bookmarkStart w:id="42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423">
        <w:r>
          <w:rPr>
            <w:rStyle w:val="Hyperlink"/>
          </w:rPr>
          <w:t xml:space="preserve">https://doi.org/10.1186/s13059-016-0881-8</w:t>
        </w:r>
      </w:hyperlink>
      <w:r>
        <w:t xml:space="preserve">.</w:t>
      </w:r>
    </w:p>
    <w:bookmarkEnd w:id="424"/>
    <w:bookmarkStart w:id="42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425">
        <w:r>
          <w:rPr>
            <w:rStyle w:val="Hyperlink"/>
          </w:rPr>
          <w:t xml:space="preserve">https://doi.org/10.1093/bib/bbaa083</w:t>
        </w:r>
      </w:hyperlink>
      <w:r>
        <w:t xml:space="preserve">.</w:t>
      </w:r>
    </w:p>
    <w:bookmarkEnd w:id="426"/>
    <w:bookmarkStart w:id="428"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427">
        <w:r>
          <w:rPr>
            <w:rStyle w:val="Hyperlink"/>
          </w:rPr>
          <w:t xml:space="preserve">https://doi.org/10.1038/s41598-019-39108-2</w:t>
        </w:r>
      </w:hyperlink>
      <w:r>
        <w:t xml:space="preserve">.</w:t>
      </w:r>
    </w:p>
    <w:bookmarkEnd w:id="428"/>
    <w:bookmarkStart w:id="430" w:name="ref-Kochmanski2019"/>
    <w:p>
      <w:pPr>
        <w:pStyle w:val="Bibliography"/>
      </w:pPr>
      <w:r>
        <w:t xml:space="preserve">Kochmanski, Joseph, Candace Savonen, and Alison I. Bernstein. 2019 10.</w:t>
      </w:r>
      <w:r>
        <w:t xml:space="preserve"> </w:t>
      </w:r>
      <w:hyperlink r:id="rId429">
        <w:r>
          <w:rPr>
            <w:rStyle w:val="Hyperlink"/>
          </w:rPr>
          <w:t xml:space="preserve">https://doi.org/10.3389/fgene.2019.00801</w:t>
        </w:r>
      </w:hyperlink>
      <w:r>
        <w:t xml:space="preserve">.</w:t>
      </w:r>
    </w:p>
    <w:bookmarkEnd w:id="430"/>
    <w:bookmarkStart w:id="43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36">
        <w:r>
          <w:rPr>
            <w:rStyle w:val="Hyperlink"/>
          </w:rPr>
          <w:t xml:space="preserve">https://doi.org/10.15252/msb.20188746</w:t>
        </w:r>
      </w:hyperlink>
      <w:r>
        <w:t xml:space="preserve">.</w:t>
      </w:r>
    </w:p>
    <w:bookmarkEnd w:id="431"/>
    <w:bookmarkStart w:id="433"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432">
        <w:r>
          <w:rPr>
            <w:rStyle w:val="Hyperlink"/>
          </w:rPr>
          <w:t xml:space="preserve">https://doi.org/10.12659/MSMBR.892101</w:t>
        </w:r>
      </w:hyperlink>
      <w:r>
        <w:t xml:space="preserve">.</w:t>
      </w:r>
    </w:p>
    <w:bookmarkEnd w:id="433"/>
    <w:bookmarkStart w:id="435"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434">
        <w:r>
          <w:rPr>
            <w:rStyle w:val="Hyperlink"/>
          </w:rPr>
          <w:t xml:space="preserve">https://doi.org/10.1016/j.ygeno.2018.05.004</w:t>
        </w:r>
      </w:hyperlink>
      <w:r>
        <w:t xml:space="preserve">.</w:t>
      </w:r>
    </w:p>
    <w:bookmarkEnd w:id="435"/>
    <w:bookmarkStart w:id="43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436">
        <w:r>
          <w:rPr>
            <w:rStyle w:val="Hyperlink"/>
          </w:rPr>
          <w:t xml:space="preserve">https://doi.org/10.1038/nrg3642</w:t>
        </w:r>
      </w:hyperlink>
      <w:r>
        <w:t xml:space="preserve">.</w:t>
      </w:r>
    </w:p>
    <w:bookmarkEnd w:id="437"/>
    <w:bookmarkStart w:id="438"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29">
        <w:r>
          <w:rPr>
            <w:rStyle w:val="Hyperlink"/>
          </w:rPr>
          <w:t xml:space="preserve">https://cgatoxford.wordpress.com/2015/08/14/unique-molecular-identifiers-the-problem-the-solution-and-the-proof/</w:t>
        </w:r>
      </w:hyperlink>
      <w:r>
        <w:t xml:space="preserve">.</w:t>
      </w:r>
    </w:p>
    <w:bookmarkEnd w:id="438"/>
    <w:bookmarkStart w:id="440"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439">
        <w:r>
          <w:rPr>
            <w:rStyle w:val="Hyperlink"/>
          </w:rPr>
          <w:t xml:space="preserve">https://doi.org/10.1016/j.ajog.2006.07.001</w:t>
        </w:r>
      </w:hyperlink>
      <w:r>
        <w:t xml:space="preserve">.</w:t>
      </w:r>
    </w:p>
    <w:bookmarkEnd w:id="440"/>
    <w:bookmarkStart w:id="442"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441">
        <w:r>
          <w:rPr>
            <w:rStyle w:val="Hyperlink"/>
          </w:rPr>
          <w:t xml:space="preserve">https://doi.org/10.1038/nprot.2012.137</w:t>
        </w:r>
      </w:hyperlink>
      <w:r>
        <w:t xml:space="preserve">.</w:t>
      </w:r>
    </w:p>
    <w:bookmarkEnd w:id="442"/>
    <w:bookmarkStart w:id="444"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443">
        <w:r>
          <w:rPr>
            <w:rStyle w:val="Hyperlink"/>
          </w:rPr>
          <w:t xml:space="preserve">https://doi.org/10.1186/s13059-015-0694-1</w:t>
        </w:r>
      </w:hyperlink>
      <w:r>
        <w:t xml:space="preserve">.</w:t>
      </w:r>
    </w:p>
    <w:bookmarkEnd w:id="444"/>
    <w:bookmarkStart w:id="446"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445">
        <w:r>
          <w:rPr>
            <w:rStyle w:val="Hyperlink"/>
          </w:rPr>
          <w:t xml:space="preserve">https://doi.org/10.1186/s13059-016-1044-7</w:t>
        </w:r>
      </w:hyperlink>
      <w:r>
        <w:t xml:space="preserve">.</w:t>
      </w:r>
    </w:p>
    <w:bookmarkEnd w:id="446"/>
    <w:bookmarkEnd w:id="447"/>
    <w:bookmarkEnd w:id="4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188" Target="media/rId188.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80" Target="media/rId280.png" /><Relationship Type="http://schemas.openxmlformats.org/officeDocument/2006/relationships/image" Id="rId266" Target="media/rId266.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61" Target="media/rId261.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hyperlink" Id="rId24" Target="" TargetMode="External" /><Relationship Type="http://schemas.openxmlformats.org/officeDocument/2006/relationships/hyperlink" Id="rId321" Target="http://bioconductor.org/books/3.15/OSCA.advanced/" TargetMode="External" /><Relationship Type="http://schemas.openxmlformats.org/officeDocument/2006/relationships/hyperlink" Id="rId320"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38" Target="http://compbio.med.harvard.edu/BIC-seq/" TargetMode="External" /><Relationship Type="http://schemas.openxmlformats.org/officeDocument/2006/relationships/hyperlink" Id="rId272" Target="http://daehwankimlab.github.io/hisat2/manual/" TargetMode="External" /><Relationship Type="http://schemas.openxmlformats.org/officeDocument/2006/relationships/hyperlink" Id="rId334" Target="http://dx.doi.org/10.1016/j.coisb.2017.07.004" TargetMode="External" /><Relationship Type="http://schemas.openxmlformats.org/officeDocument/2006/relationships/hyperlink" Id="rId332" Target="http://dx.doi.org/10.1016/j.molcel.2017.01.023" TargetMode="External" /><Relationship Type="http://schemas.openxmlformats.org/officeDocument/2006/relationships/hyperlink" Id="rId202" Target="http://hutchdatascience.org/Choosing_Genomics_Tools/sequencing-data.html" TargetMode="External" /><Relationship Type="http://schemas.openxmlformats.org/officeDocument/2006/relationships/hyperlink" Id="rId210" Target="http://www.htslib.org/" TargetMode="External" /><Relationship Type="http://schemas.openxmlformats.org/officeDocument/2006/relationships/hyperlink" Id="rId408" Target="https://alexslemonade.github.io/refinebio-examples/02-microarray/00-intro-to-microarray.html" TargetMode="External" /><Relationship Type="http://schemas.openxmlformats.org/officeDocument/2006/relationships/hyperlink" Id="rId285" Target="https://alexslemonade.github.io/refinebio-examples/03-rnaseq/00-intro-to-rnaseq.html" TargetMode="External" /><Relationship Type="http://schemas.openxmlformats.org/officeDocument/2006/relationships/hyperlink" Id="rId322" Target="https://alexslemonade.github.io/training-modules/scRNA-seq/" TargetMode="External" /><Relationship Type="http://schemas.openxmlformats.org/officeDocument/2006/relationships/hyperlink" Id="rId227" Target="https://annovar.openbioinformatics.org/en/latest/" TargetMode="External" /><Relationship Type="http://schemas.openxmlformats.org/officeDocument/2006/relationships/hyperlink" Id="rId324" Target="https://asap.epfl.ch/" TargetMode="External" /><Relationship Type="http://schemas.openxmlformats.org/officeDocument/2006/relationships/hyperlink" Id="rId209" Target="https://bedtools.readthedocs.io/en/latest/" TargetMode="External" /><Relationship Type="http://schemas.openxmlformats.org/officeDocument/2006/relationships/hyperlink" Id="rId317" Target="https://bioconductor.org/packages/devel/bioc/vignettes/scater/inst/doc/overview.html" TargetMode="External" /><Relationship Type="http://schemas.openxmlformats.org/officeDocument/2006/relationships/hyperlink" Id="rId309" Target="https://bioconductor.org/packages/release/bioc/html/alevinQC.html" TargetMode="External" /><Relationship Type="http://schemas.openxmlformats.org/officeDocument/2006/relationships/hyperlink" Id="rId376" Target="https://bioconductor.org/packages/release/bioc/html/methylKit.html" TargetMode="External" /><Relationship Type="http://schemas.openxmlformats.org/officeDocument/2006/relationships/hyperlink" Id="rId311" Target="https://bioconductor.org/packages/release/bioc/html/scDblFinder.html" TargetMode="External" /><Relationship Type="http://schemas.openxmlformats.org/officeDocument/2006/relationships/hyperlink" Id="rId140" Target="https://bioconductor.org/packages/release/workflows/vignettes/maEndToEnd/inst/doc/MA-Workflow.html" TargetMode="External" /><Relationship Type="http://schemas.openxmlformats.org/officeDocument/2006/relationships/hyperlink" Id="rId216" Target="https://bioinformatics.mdanderson.org/public-software/muse/" TargetMode="External" /><Relationship Type="http://schemas.openxmlformats.org/officeDocument/2006/relationships/hyperlink" Id="rId247" Target="https://bioinformaticsdotca.github.io/CAN_2021_module4_lab" TargetMode="External" /><Relationship Type="http://schemas.openxmlformats.org/officeDocument/2006/relationships/hyperlink" Id="rId287" Target="https://bitesizebio.com/13542/what-everyone-should-know-about-rna-seq/" TargetMode="External" /><Relationship Type="http://schemas.openxmlformats.org/officeDocument/2006/relationships/hyperlink" Id="rId268" Target="https://blog.sitoolsbiotech.com/2019/08/ribo-depletion-rna-seq-ribosomal-rna-depletion-method-works-best/" TargetMode="External" /><Relationship Type="http://schemas.openxmlformats.org/officeDocument/2006/relationships/hyperlink" Id="rId211" Target="https://broadinstitute.github.io/picard/" TargetMode="External" /><Relationship Type="http://schemas.openxmlformats.org/officeDocument/2006/relationships/hyperlink" Id="rId402" Target="https://carriewright11.github.io/" TargetMode="External" /><Relationship Type="http://schemas.openxmlformats.org/officeDocument/2006/relationships/hyperlink" Id="rId329" Target="https://cgatoxford.wordpress.com/2015/08/14/unique-molecular-identifiers-the-problem-the-solution-and-the-proof/" TargetMode="External" /><Relationship Type="http://schemas.openxmlformats.org/officeDocument/2006/relationships/hyperlink" Id="rId377" Target="https://compgenomr.github.io/book/data-filtering-and-exploratory-analysis.html" TargetMode="External" /><Relationship Type="http://schemas.openxmlformats.org/officeDocument/2006/relationships/hyperlink" Id="rId379" Target="https://compgenomr.github.io/book/extracting-interesting-regions-differential-methylation-and-segmentation.html" TargetMode="External" /><Relationship Type="http://schemas.openxmlformats.org/officeDocument/2006/relationships/hyperlink" Id="rId207"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439" Target="https://doi.org/10.1016/j.ajog.2006.07.001" TargetMode="External" /><Relationship Type="http://schemas.openxmlformats.org/officeDocument/2006/relationships/hyperlink" Id="rId410" Target="https://doi.org/10.1016/j.coisb.2017.07.004" TargetMode="External" /><Relationship Type="http://schemas.openxmlformats.org/officeDocument/2006/relationships/hyperlink" Id="rId415" Target="https://doi.org/10.1016/j.csbj.2019.10.004" TargetMode="External" /><Relationship Type="http://schemas.openxmlformats.org/officeDocument/2006/relationships/hyperlink" Id="rId333" Target="https://doi.org/10.1016/j.molcel.2018.10.020" TargetMode="External" /><Relationship Type="http://schemas.openxmlformats.org/officeDocument/2006/relationships/hyperlink" Id="rId327" Target="https://doi.org/10.1016/j.omtm.2018.07.003" TargetMode="External" /><Relationship Type="http://schemas.openxmlformats.org/officeDocument/2006/relationships/hyperlink" Id="rId434" Target="https://doi.org/10.1016/j.ygeno.2018.05.004" TargetMode="External" /><Relationship Type="http://schemas.openxmlformats.org/officeDocument/2006/relationships/hyperlink" Id="rId413" Target="https://doi.org/10.1038/nature07517" TargetMode="External" /><Relationship Type="http://schemas.openxmlformats.org/officeDocument/2006/relationships/hyperlink" Id="rId421" Target="https://doi.org/10.1038/nbt.1975" TargetMode="External" /><Relationship Type="http://schemas.openxmlformats.org/officeDocument/2006/relationships/hyperlink" Id="rId441" Target="https://doi.org/10.1038/nprot.2012.137" TargetMode="External" /><Relationship Type="http://schemas.openxmlformats.org/officeDocument/2006/relationships/hyperlink" Id="rId417" Target="https://doi.org/10.1038/nprot.2013.115" TargetMode="External" /><Relationship Type="http://schemas.openxmlformats.org/officeDocument/2006/relationships/hyperlink" Id="rId436" Target="https://doi.org/10.1038/nrg3642" TargetMode="External" /><Relationship Type="http://schemas.openxmlformats.org/officeDocument/2006/relationships/hyperlink" Id="rId331" Target="https://doi.org/10.1038/s41596-018-0073-y" TargetMode="External" /><Relationship Type="http://schemas.openxmlformats.org/officeDocument/2006/relationships/hyperlink" Id="rId427" Target="https://doi.org/10.1038/s41598-019-39108-2" TargetMode="External" /><Relationship Type="http://schemas.openxmlformats.org/officeDocument/2006/relationships/hyperlink" Id="rId330" Target="https://doi.org/10.1093/bfgp/elx035" TargetMode="External" /><Relationship Type="http://schemas.openxmlformats.org/officeDocument/2006/relationships/hyperlink" Id="rId425" Target="https://doi.org/10.1093/bib/bbaa083" TargetMode="External" /><Relationship Type="http://schemas.openxmlformats.org/officeDocument/2006/relationships/hyperlink" Id="rId419" Target="https://doi.org/10.1101/2021.02.15.430948" TargetMode="External" /><Relationship Type="http://schemas.openxmlformats.org/officeDocument/2006/relationships/hyperlink" Id="rId443" Target="https://doi.org/10.1186/s13059-015-0694-1" TargetMode="External" /><Relationship Type="http://schemas.openxmlformats.org/officeDocument/2006/relationships/hyperlink" Id="rId423" Target="https://doi.org/10.1186/s13059-016-0881-8" TargetMode="External" /><Relationship Type="http://schemas.openxmlformats.org/officeDocument/2006/relationships/hyperlink" Id="rId445" Target="https://doi.org/10.1186/s13059-016-1044-7" TargetMode="External" /><Relationship Type="http://schemas.openxmlformats.org/officeDocument/2006/relationships/hyperlink" Id="rId432" Target="https://doi.org/10.12659/MSMBR.892101" TargetMode="External" /><Relationship Type="http://schemas.openxmlformats.org/officeDocument/2006/relationships/hyperlink" Id="rId336" Target="https://doi.org/10.15252/msb.20188746" TargetMode="External" /><Relationship Type="http://schemas.openxmlformats.org/officeDocument/2006/relationships/hyperlink" Id="rId429" Target="https://doi.org/10.3389/fgene.2019.00801" TargetMode="External" /><Relationship Type="http://schemas.openxmlformats.org/officeDocument/2006/relationships/hyperlink" Id="rId312"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196" Target="https://eriqande.github.io/eca-bioinf-handbook/alignment-of-sequence-data-to-a-reference-genome-and-associated-steps.html" TargetMode="External" /><Relationship Type="http://schemas.openxmlformats.org/officeDocument/2006/relationships/hyperlink" Id="rId212" Target="https://gatk.broadinstitute.org/hc/en-us" TargetMode="External" /><Relationship Type="http://schemas.openxmlformats.org/officeDocument/2006/relationships/hyperlink" Id="rId232" Target="https://gatk.broadinstitute.org/hc/en-us/articles/360035531092--How-to-part-I-Sensitively-detect-copy-ratio-alterations-and-allelic-segments" TargetMode="External" /><Relationship Type="http://schemas.openxmlformats.org/officeDocument/2006/relationships/hyperlink" Id="rId237" Target="https://gatk.broadinstitute.org/hc/en-us/articles/4404604788891-GermlineCNVCaller" TargetMode="External" /><Relationship Type="http://schemas.openxmlformats.org/officeDocument/2006/relationships/hyperlink" Id="rId214" Target="https://gatk.broadinstitute.org/hc/en-us/articles/9570422171291-Mutect2" TargetMode="External" /><Relationship Type="http://schemas.openxmlformats.org/officeDocument/2006/relationships/hyperlink" Id="rId246" Target="https://gdc.cancer.gov/about-data/gdc-data-processing/genomic-data-processing" TargetMode="External" /><Relationship Type="http://schemas.openxmlformats.org/officeDocument/2006/relationships/hyperlink" Id="rId276" Target="https://genomebiology.biomedcentral.com/articles/10.1186/s13059-016-0881-8" TargetMode="External" /><Relationship Type="http://schemas.openxmlformats.org/officeDocument/2006/relationships/hyperlink" Id="rId217" Target="https://genomebiology.biomedcentral.com/articles/10.1186/s13059-016-1029-6" TargetMode="External" /><Relationship Type="http://schemas.openxmlformats.org/officeDocument/2006/relationships/hyperlink" Id="rId225" Target="https://github.com/AlexsLemonade/OpenPBTA-analysis/tree/master/analyses/snv-callers" TargetMode="External" /><Relationship Type="http://schemas.openxmlformats.org/officeDocument/2006/relationships/hyperlink" Id="rId406" Target="https://github.com/AlexsLemonade/training-modules" TargetMode="External" /><Relationship Type="http://schemas.openxmlformats.org/officeDocument/2006/relationships/hyperlink" Id="rId220" Target="https://github.com/Illumina/strelka" TargetMode="External" /><Relationship Type="http://schemas.openxmlformats.org/officeDocument/2006/relationships/hyperlink" Id="rId316" Target="https://github.com/KrasnitzLab/SCGV" TargetMode="External" /><Relationship Type="http://schemas.openxmlformats.org/officeDocument/2006/relationships/hyperlink" Id="rId271"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34" Target="https://github.com/gavinha/TitanCNA" TargetMode="External" /><Relationship Type="http://schemas.openxmlformats.org/officeDocument/2006/relationships/hyperlink" Id="rId235" Target="https://github.com/gavinha/TitanCNA/tree/master/scripts/snakemake" TargetMode="External" /><Relationship Type="http://schemas.openxmlformats.org/officeDocument/2006/relationships/hyperlink" Id="rId26" Target="https://github.com/jhudsl/Choosing_Genomics_Tools" TargetMode="External" /><Relationship Type="http://schemas.openxmlformats.org/officeDocument/2006/relationships/hyperlink" Id="rId398" Target="https://github.com/jhudsl/OTTR_Template/wiki/How-to-give-credits" TargetMode="External" /><Relationship Type="http://schemas.openxmlformats.org/officeDocument/2006/relationships/hyperlink" Id="rId403" Target="https://github.com/jhudsl/ottrpal" TargetMode="External" /><Relationship Type="http://schemas.openxmlformats.org/officeDocument/2006/relationships/hyperlink" Id="rId219" Target="https://github.com/jts/sga" TargetMode="External" /><Relationship Type="http://schemas.openxmlformats.org/officeDocument/2006/relationships/hyperlink" Id="rId223" Target="https://github.com/nygenome/lancet" TargetMode="External" /><Relationship Type="http://schemas.openxmlformats.org/officeDocument/2006/relationships/hyperlink" Id="rId384" Target="https://github.com/sartorlab/mint/blob/master/README.md" TargetMode="External" /><Relationship Type="http://schemas.openxmlformats.org/officeDocument/2006/relationships/hyperlink" Id="rId218" Target="https://github.com/walaj/svaba" TargetMode="External" /><Relationship Type="http://schemas.openxmlformats.org/officeDocument/2006/relationships/hyperlink" Id="rId221"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04"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00"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65"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75" Target="https://pachterlab.github.io/kallisto/" TargetMode="External" /><Relationship Type="http://schemas.openxmlformats.org/officeDocument/2006/relationships/hyperlink" Id="rId289" Target="https://pdfs.semanticscholar.org/9d16/997f5de72d6c606fef3d673db70e5d1d8e1e.pdf?_ga=2.131436679.965169313.1600175795-124991789.1600175795" TargetMode="External" /><Relationship Type="http://schemas.openxmlformats.org/officeDocument/2006/relationships/hyperlink" Id="rId401" Target="https://publichealth.jhu.edu/faculty/4130/ira-gooding" TargetMode="External" /><Relationship Type="http://schemas.openxmlformats.org/officeDocument/2006/relationships/hyperlink" Id="rId305" Target="https://salmon.readthedocs.io/en/latest/alevin.html" TargetMode="External" /><Relationship Type="http://schemas.openxmlformats.org/officeDocument/2006/relationships/hyperlink" Id="rId274"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15" Target="https://satijalab.org/seurat/" TargetMode="External" /><Relationship Type="http://schemas.openxmlformats.org/officeDocument/2006/relationships/hyperlink" Id="rId31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0" Target="https://software.broadinstitute.org/software/igv/" TargetMode="External" /><Relationship Type="http://schemas.openxmlformats.org/officeDocument/2006/relationships/hyperlink" Id="rId306" Target="https://support.10xgenomics.com/single-cell-gene-expression/software/pipelines/latest/what-is-cell-ranger" TargetMode="External" /><Relationship Type="http://schemas.openxmlformats.org/officeDocument/2006/relationships/hyperlink" Id="rId325" Target="https://swaruplab.bio.uci.edu/tutorial/cellranger/cellranger-rna.html" TargetMode="External" /><Relationship Type="http://schemas.openxmlformats.org/officeDocument/2006/relationships/hyperlink" Id="rId273" Target="https://tinyheero.github.io/2015/09/02/pseudoalignments-kallisto.html" TargetMode="External" /><Relationship Type="http://schemas.openxmlformats.org/officeDocument/2006/relationships/hyperlink" Id="rId383" Target="https://training.galaxyproject.org/training-material/topics/epigenetics/tutorials/methylation-seq/tutorial.html" TargetMode="External" /><Relationship Type="http://schemas.openxmlformats.org/officeDocument/2006/relationships/hyperlink" Id="rId245" Target="https://training.galaxyproject.org/training-material/topics/sequence-analysis/" TargetMode="External" /><Relationship Type="http://schemas.openxmlformats.org/officeDocument/2006/relationships/hyperlink" Id="rId230" Target="https://uswest.ensembl.org/index.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215"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98" Target="https://www.beckman.com/resources/technologies/next-generation-sequencing/challenges-with-ffpe-tissue-samples" TargetMode="External" /><Relationship Type="http://schemas.openxmlformats.org/officeDocument/2006/relationships/hyperlink" Id="rId242"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35"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99"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33" Target="https://www.crick.ac.uk/research/labs/peter-van-loo/software" TargetMode="External" /><Relationship Type="http://schemas.openxmlformats.org/officeDocument/2006/relationships/hyperlink" Id="rId228" Target="https://www.gencodegenes.org/#" TargetMode="External" /><Relationship Type="http://schemas.openxmlformats.org/officeDocument/2006/relationships/hyperlink" Id="rId243"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97" Target="https://www.illumina.com/content/dam/illumina-marketing/documents/techniques/wgs-wes-infographic-web.pdf" TargetMode="External" /><Relationship Type="http://schemas.openxmlformats.org/officeDocument/2006/relationships/hyperlink" Id="rId199" Target="https://www.illumina.com/products/by-type/sequencing-kits/library-prep-kits/dna-pcr-free-prep.html" TargetMode="External" /><Relationship Type="http://schemas.openxmlformats.org/officeDocument/2006/relationships/hyperlink" Id="rId193"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307" Target="https://www.kallistobus.tools/" TargetMode="External" /><Relationship Type="http://schemas.openxmlformats.org/officeDocument/2006/relationships/hyperlink" Id="rId328" Target="https://www.nature.com/articles/s41592-019-0654-x" TargetMode="External" /><Relationship Type="http://schemas.openxmlformats.org/officeDocument/2006/relationships/hyperlink" Id="rId224"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90" Target="https://www.ncbi.nlm.nih.gov/pmc/articles/PMC4121056/" TargetMode="External" /><Relationship Type="http://schemas.openxmlformats.org/officeDocument/2006/relationships/hyperlink" Id="rId236" Target="https://www.ncbi.nlm.nih.gov/pmc/articles/PMC4216928/" TargetMode="External" /><Relationship Type="http://schemas.openxmlformats.org/officeDocument/2006/relationships/hyperlink" Id="rId288" Target="https://www.ncbi.nlm.nih.gov/pmc/articles/PMC5143225/" TargetMode="External" /><Relationship Type="http://schemas.openxmlformats.org/officeDocument/2006/relationships/hyperlink" Id="rId229" Target="https://www.ncbi.nlm.nih.gov/snp/" TargetMode="External" /><Relationship Type="http://schemas.openxmlformats.org/officeDocument/2006/relationships/hyperlink" Id="rId109" Target="https://www.refine.bio/" TargetMode="External" /><Relationship Type="http://schemas.openxmlformats.org/officeDocument/2006/relationships/hyperlink" Id="rId279" Target="https://www.rna-seqblog.com/rpkm-fpkm-and-tpm-clearly-explained/" TargetMode="External" /><Relationship Type="http://schemas.openxmlformats.org/officeDocument/2006/relationships/hyperlink" Id="rId222" Target="https://www.sanger.ac.uk/tool/pindel/" TargetMode="External" /><Relationship Type="http://schemas.openxmlformats.org/officeDocument/2006/relationships/hyperlink" Id="rId303" Target="https://www.scrna-tools.org/table" TargetMode="External" /><Relationship Type="http://schemas.openxmlformats.org/officeDocument/2006/relationships/hyperlink" Id="rId323"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1" Target="https://www.youtube.com/channel/UCb5W5WqauDOwubZHb-IA_rA/featured" TargetMode="External" /><Relationship Type="http://schemas.openxmlformats.org/officeDocument/2006/relationships/hyperlink" Id="rId286"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21" Target="http://bioconductor.org/books/3.15/OSCA.advanced/" TargetMode="External" /><Relationship Type="http://schemas.openxmlformats.org/officeDocument/2006/relationships/hyperlink" Id="rId320"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38" Target="http://compbio.med.harvard.edu/BIC-seq/" TargetMode="External" /><Relationship Type="http://schemas.openxmlformats.org/officeDocument/2006/relationships/hyperlink" Id="rId272" Target="http://daehwankimlab.github.io/hisat2/manual/" TargetMode="External" /><Relationship Type="http://schemas.openxmlformats.org/officeDocument/2006/relationships/hyperlink" Id="rId334" Target="http://dx.doi.org/10.1016/j.coisb.2017.07.004" TargetMode="External" /><Relationship Type="http://schemas.openxmlformats.org/officeDocument/2006/relationships/hyperlink" Id="rId332" Target="http://dx.doi.org/10.1016/j.molcel.2017.01.023" TargetMode="External" /><Relationship Type="http://schemas.openxmlformats.org/officeDocument/2006/relationships/hyperlink" Id="rId202" Target="http://hutchdatascience.org/Choosing_Genomics_Tools/sequencing-data.html" TargetMode="External" /><Relationship Type="http://schemas.openxmlformats.org/officeDocument/2006/relationships/hyperlink" Id="rId210" Target="http://www.htslib.org/" TargetMode="External" /><Relationship Type="http://schemas.openxmlformats.org/officeDocument/2006/relationships/hyperlink" Id="rId408" Target="https://alexslemonade.github.io/refinebio-examples/02-microarray/00-intro-to-microarray.html" TargetMode="External" /><Relationship Type="http://schemas.openxmlformats.org/officeDocument/2006/relationships/hyperlink" Id="rId285" Target="https://alexslemonade.github.io/refinebio-examples/03-rnaseq/00-intro-to-rnaseq.html" TargetMode="External" /><Relationship Type="http://schemas.openxmlformats.org/officeDocument/2006/relationships/hyperlink" Id="rId322" Target="https://alexslemonade.github.io/training-modules/scRNA-seq/" TargetMode="External" /><Relationship Type="http://schemas.openxmlformats.org/officeDocument/2006/relationships/hyperlink" Id="rId227" Target="https://annovar.openbioinformatics.org/en/latest/" TargetMode="External" /><Relationship Type="http://schemas.openxmlformats.org/officeDocument/2006/relationships/hyperlink" Id="rId324" Target="https://asap.epfl.ch/" TargetMode="External" /><Relationship Type="http://schemas.openxmlformats.org/officeDocument/2006/relationships/hyperlink" Id="rId209" Target="https://bedtools.readthedocs.io/en/latest/" TargetMode="External" /><Relationship Type="http://schemas.openxmlformats.org/officeDocument/2006/relationships/hyperlink" Id="rId317" Target="https://bioconductor.org/packages/devel/bioc/vignettes/scater/inst/doc/overview.html" TargetMode="External" /><Relationship Type="http://schemas.openxmlformats.org/officeDocument/2006/relationships/hyperlink" Id="rId309" Target="https://bioconductor.org/packages/release/bioc/html/alevinQC.html" TargetMode="External" /><Relationship Type="http://schemas.openxmlformats.org/officeDocument/2006/relationships/hyperlink" Id="rId376" Target="https://bioconductor.org/packages/release/bioc/html/methylKit.html" TargetMode="External" /><Relationship Type="http://schemas.openxmlformats.org/officeDocument/2006/relationships/hyperlink" Id="rId311" Target="https://bioconductor.org/packages/release/bioc/html/scDblFinder.html" TargetMode="External" /><Relationship Type="http://schemas.openxmlformats.org/officeDocument/2006/relationships/hyperlink" Id="rId140" Target="https://bioconductor.org/packages/release/workflows/vignettes/maEndToEnd/inst/doc/MA-Workflow.html" TargetMode="External" /><Relationship Type="http://schemas.openxmlformats.org/officeDocument/2006/relationships/hyperlink" Id="rId216" Target="https://bioinformatics.mdanderson.org/public-software/muse/" TargetMode="External" /><Relationship Type="http://schemas.openxmlformats.org/officeDocument/2006/relationships/hyperlink" Id="rId247" Target="https://bioinformaticsdotca.github.io/CAN_2021_module4_lab" TargetMode="External" /><Relationship Type="http://schemas.openxmlformats.org/officeDocument/2006/relationships/hyperlink" Id="rId287" Target="https://bitesizebio.com/13542/what-everyone-should-know-about-rna-seq/" TargetMode="External" /><Relationship Type="http://schemas.openxmlformats.org/officeDocument/2006/relationships/hyperlink" Id="rId268" Target="https://blog.sitoolsbiotech.com/2019/08/ribo-depletion-rna-seq-ribosomal-rna-depletion-method-works-best/" TargetMode="External" /><Relationship Type="http://schemas.openxmlformats.org/officeDocument/2006/relationships/hyperlink" Id="rId211" Target="https://broadinstitute.github.io/picard/" TargetMode="External" /><Relationship Type="http://schemas.openxmlformats.org/officeDocument/2006/relationships/hyperlink" Id="rId402" Target="https://carriewright11.github.io/" TargetMode="External" /><Relationship Type="http://schemas.openxmlformats.org/officeDocument/2006/relationships/hyperlink" Id="rId329" Target="https://cgatoxford.wordpress.com/2015/08/14/unique-molecular-identifiers-the-problem-the-solution-and-the-proof/" TargetMode="External" /><Relationship Type="http://schemas.openxmlformats.org/officeDocument/2006/relationships/hyperlink" Id="rId377" Target="https://compgenomr.github.io/book/data-filtering-and-exploratory-analysis.html" TargetMode="External" /><Relationship Type="http://schemas.openxmlformats.org/officeDocument/2006/relationships/hyperlink" Id="rId379" Target="https://compgenomr.github.io/book/extracting-interesting-regions-differential-methylation-and-segmentation.html" TargetMode="External" /><Relationship Type="http://schemas.openxmlformats.org/officeDocument/2006/relationships/hyperlink" Id="rId207"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439" Target="https://doi.org/10.1016/j.ajog.2006.07.001" TargetMode="External" /><Relationship Type="http://schemas.openxmlformats.org/officeDocument/2006/relationships/hyperlink" Id="rId410" Target="https://doi.org/10.1016/j.coisb.2017.07.004" TargetMode="External" /><Relationship Type="http://schemas.openxmlformats.org/officeDocument/2006/relationships/hyperlink" Id="rId415" Target="https://doi.org/10.1016/j.csbj.2019.10.004" TargetMode="External" /><Relationship Type="http://schemas.openxmlformats.org/officeDocument/2006/relationships/hyperlink" Id="rId333" Target="https://doi.org/10.1016/j.molcel.2018.10.020" TargetMode="External" /><Relationship Type="http://schemas.openxmlformats.org/officeDocument/2006/relationships/hyperlink" Id="rId327" Target="https://doi.org/10.1016/j.omtm.2018.07.003" TargetMode="External" /><Relationship Type="http://schemas.openxmlformats.org/officeDocument/2006/relationships/hyperlink" Id="rId434" Target="https://doi.org/10.1016/j.ygeno.2018.05.004" TargetMode="External" /><Relationship Type="http://schemas.openxmlformats.org/officeDocument/2006/relationships/hyperlink" Id="rId413" Target="https://doi.org/10.1038/nature07517" TargetMode="External" /><Relationship Type="http://schemas.openxmlformats.org/officeDocument/2006/relationships/hyperlink" Id="rId421" Target="https://doi.org/10.1038/nbt.1975" TargetMode="External" /><Relationship Type="http://schemas.openxmlformats.org/officeDocument/2006/relationships/hyperlink" Id="rId441" Target="https://doi.org/10.1038/nprot.2012.137" TargetMode="External" /><Relationship Type="http://schemas.openxmlformats.org/officeDocument/2006/relationships/hyperlink" Id="rId417" Target="https://doi.org/10.1038/nprot.2013.115" TargetMode="External" /><Relationship Type="http://schemas.openxmlformats.org/officeDocument/2006/relationships/hyperlink" Id="rId436" Target="https://doi.org/10.1038/nrg3642" TargetMode="External" /><Relationship Type="http://schemas.openxmlformats.org/officeDocument/2006/relationships/hyperlink" Id="rId331" Target="https://doi.org/10.1038/s41596-018-0073-y" TargetMode="External" /><Relationship Type="http://schemas.openxmlformats.org/officeDocument/2006/relationships/hyperlink" Id="rId427" Target="https://doi.org/10.1038/s41598-019-39108-2" TargetMode="External" /><Relationship Type="http://schemas.openxmlformats.org/officeDocument/2006/relationships/hyperlink" Id="rId330" Target="https://doi.org/10.1093/bfgp/elx035" TargetMode="External" /><Relationship Type="http://schemas.openxmlformats.org/officeDocument/2006/relationships/hyperlink" Id="rId425" Target="https://doi.org/10.1093/bib/bbaa083" TargetMode="External" /><Relationship Type="http://schemas.openxmlformats.org/officeDocument/2006/relationships/hyperlink" Id="rId419" Target="https://doi.org/10.1101/2021.02.15.430948" TargetMode="External" /><Relationship Type="http://schemas.openxmlformats.org/officeDocument/2006/relationships/hyperlink" Id="rId443" Target="https://doi.org/10.1186/s13059-015-0694-1" TargetMode="External" /><Relationship Type="http://schemas.openxmlformats.org/officeDocument/2006/relationships/hyperlink" Id="rId423" Target="https://doi.org/10.1186/s13059-016-0881-8" TargetMode="External" /><Relationship Type="http://schemas.openxmlformats.org/officeDocument/2006/relationships/hyperlink" Id="rId445" Target="https://doi.org/10.1186/s13059-016-1044-7" TargetMode="External" /><Relationship Type="http://schemas.openxmlformats.org/officeDocument/2006/relationships/hyperlink" Id="rId432" Target="https://doi.org/10.12659/MSMBR.892101" TargetMode="External" /><Relationship Type="http://schemas.openxmlformats.org/officeDocument/2006/relationships/hyperlink" Id="rId336" Target="https://doi.org/10.15252/msb.20188746" TargetMode="External" /><Relationship Type="http://schemas.openxmlformats.org/officeDocument/2006/relationships/hyperlink" Id="rId429" Target="https://doi.org/10.3389/fgene.2019.00801" TargetMode="External" /><Relationship Type="http://schemas.openxmlformats.org/officeDocument/2006/relationships/hyperlink" Id="rId312"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196" Target="https://eriqande.github.io/eca-bioinf-handbook/alignment-of-sequence-data-to-a-reference-genome-and-associated-steps.html" TargetMode="External" /><Relationship Type="http://schemas.openxmlformats.org/officeDocument/2006/relationships/hyperlink" Id="rId212" Target="https://gatk.broadinstitute.org/hc/en-us" TargetMode="External" /><Relationship Type="http://schemas.openxmlformats.org/officeDocument/2006/relationships/hyperlink" Id="rId232" Target="https://gatk.broadinstitute.org/hc/en-us/articles/360035531092--How-to-part-I-Sensitively-detect-copy-ratio-alterations-and-allelic-segments" TargetMode="External" /><Relationship Type="http://schemas.openxmlformats.org/officeDocument/2006/relationships/hyperlink" Id="rId237" Target="https://gatk.broadinstitute.org/hc/en-us/articles/4404604788891-GermlineCNVCaller" TargetMode="External" /><Relationship Type="http://schemas.openxmlformats.org/officeDocument/2006/relationships/hyperlink" Id="rId214" Target="https://gatk.broadinstitute.org/hc/en-us/articles/9570422171291-Mutect2" TargetMode="External" /><Relationship Type="http://schemas.openxmlformats.org/officeDocument/2006/relationships/hyperlink" Id="rId246" Target="https://gdc.cancer.gov/about-data/gdc-data-processing/genomic-data-processing" TargetMode="External" /><Relationship Type="http://schemas.openxmlformats.org/officeDocument/2006/relationships/hyperlink" Id="rId276" Target="https://genomebiology.biomedcentral.com/articles/10.1186/s13059-016-0881-8" TargetMode="External" /><Relationship Type="http://schemas.openxmlformats.org/officeDocument/2006/relationships/hyperlink" Id="rId217" Target="https://genomebiology.biomedcentral.com/articles/10.1186/s13059-016-1029-6" TargetMode="External" /><Relationship Type="http://schemas.openxmlformats.org/officeDocument/2006/relationships/hyperlink" Id="rId225" Target="https://github.com/AlexsLemonade/OpenPBTA-analysis/tree/master/analyses/snv-callers" TargetMode="External" /><Relationship Type="http://schemas.openxmlformats.org/officeDocument/2006/relationships/hyperlink" Id="rId406" Target="https://github.com/AlexsLemonade/training-modules" TargetMode="External" /><Relationship Type="http://schemas.openxmlformats.org/officeDocument/2006/relationships/hyperlink" Id="rId220" Target="https://github.com/Illumina/strelka" TargetMode="External" /><Relationship Type="http://schemas.openxmlformats.org/officeDocument/2006/relationships/hyperlink" Id="rId316" Target="https://github.com/KrasnitzLab/SCGV" TargetMode="External" /><Relationship Type="http://schemas.openxmlformats.org/officeDocument/2006/relationships/hyperlink" Id="rId271"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34" Target="https://github.com/gavinha/TitanCNA" TargetMode="External" /><Relationship Type="http://schemas.openxmlformats.org/officeDocument/2006/relationships/hyperlink" Id="rId235" Target="https://github.com/gavinha/TitanCNA/tree/master/scripts/snakemake" TargetMode="External" /><Relationship Type="http://schemas.openxmlformats.org/officeDocument/2006/relationships/hyperlink" Id="rId26" Target="https://github.com/jhudsl/Choosing_Genomics_Tools" TargetMode="External" /><Relationship Type="http://schemas.openxmlformats.org/officeDocument/2006/relationships/hyperlink" Id="rId398" Target="https://github.com/jhudsl/OTTR_Template/wiki/How-to-give-credits" TargetMode="External" /><Relationship Type="http://schemas.openxmlformats.org/officeDocument/2006/relationships/hyperlink" Id="rId403" Target="https://github.com/jhudsl/ottrpal" TargetMode="External" /><Relationship Type="http://schemas.openxmlformats.org/officeDocument/2006/relationships/hyperlink" Id="rId219" Target="https://github.com/jts/sga" TargetMode="External" /><Relationship Type="http://schemas.openxmlformats.org/officeDocument/2006/relationships/hyperlink" Id="rId223" Target="https://github.com/nygenome/lancet" TargetMode="External" /><Relationship Type="http://schemas.openxmlformats.org/officeDocument/2006/relationships/hyperlink" Id="rId384" Target="https://github.com/sartorlab/mint/blob/master/README.md" TargetMode="External" /><Relationship Type="http://schemas.openxmlformats.org/officeDocument/2006/relationships/hyperlink" Id="rId218" Target="https://github.com/walaj/svaba" TargetMode="External" /><Relationship Type="http://schemas.openxmlformats.org/officeDocument/2006/relationships/hyperlink" Id="rId221"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04"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00"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65"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75" Target="https://pachterlab.github.io/kallisto/" TargetMode="External" /><Relationship Type="http://schemas.openxmlformats.org/officeDocument/2006/relationships/hyperlink" Id="rId289" Target="https://pdfs.semanticscholar.org/9d16/997f5de72d6c606fef3d673db70e5d1d8e1e.pdf?_ga=2.131436679.965169313.1600175795-124991789.1600175795" TargetMode="External" /><Relationship Type="http://schemas.openxmlformats.org/officeDocument/2006/relationships/hyperlink" Id="rId401" Target="https://publichealth.jhu.edu/faculty/4130/ira-gooding" TargetMode="External" /><Relationship Type="http://schemas.openxmlformats.org/officeDocument/2006/relationships/hyperlink" Id="rId305" Target="https://salmon.readthedocs.io/en/latest/alevin.html" TargetMode="External" /><Relationship Type="http://schemas.openxmlformats.org/officeDocument/2006/relationships/hyperlink" Id="rId274"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15" Target="https://satijalab.org/seurat/" TargetMode="External" /><Relationship Type="http://schemas.openxmlformats.org/officeDocument/2006/relationships/hyperlink" Id="rId31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0" Target="https://software.broadinstitute.org/software/igv/" TargetMode="External" /><Relationship Type="http://schemas.openxmlformats.org/officeDocument/2006/relationships/hyperlink" Id="rId306" Target="https://support.10xgenomics.com/single-cell-gene-expression/software/pipelines/latest/what-is-cell-ranger" TargetMode="External" /><Relationship Type="http://schemas.openxmlformats.org/officeDocument/2006/relationships/hyperlink" Id="rId325" Target="https://swaruplab.bio.uci.edu/tutorial/cellranger/cellranger-rna.html" TargetMode="External" /><Relationship Type="http://schemas.openxmlformats.org/officeDocument/2006/relationships/hyperlink" Id="rId273" Target="https://tinyheero.github.io/2015/09/02/pseudoalignments-kallisto.html" TargetMode="External" /><Relationship Type="http://schemas.openxmlformats.org/officeDocument/2006/relationships/hyperlink" Id="rId383" Target="https://training.galaxyproject.org/training-material/topics/epigenetics/tutorials/methylation-seq/tutorial.html" TargetMode="External" /><Relationship Type="http://schemas.openxmlformats.org/officeDocument/2006/relationships/hyperlink" Id="rId245" Target="https://training.galaxyproject.org/training-material/topics/sequence-analysis/" TargetMode="External" /><Relationship Type="http://schemas.openxmlformats.org/officeDocument/2006/relationships/hyperlink" Id="rId230" Target="https://uswest.ensembl.org/index.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215"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98" Target="https://www.beckman.com/resources/technologies/next-generation-sequencing/challenges-with-ffpe-tissue-samples" TargetMode="External" /><Relationship Type="http://schemas.openxmlformats.org/officeDocument/2006/relationships/hyperlink" Id="rId242"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35"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99"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33" Target="https://www.crick.ac.uk/research/labs/peter-van-loo/software" TargetMode="External" /><Relationship Type="http://schemas.openxmlformats.org/officeDocument/2006/relationships/hyperlink" Id="rId228" Target="https://www.gencodegenes.org/#" TargetMode="External" /><Relationship Type="http://schemas.openxmlformats.org/officeDocument/2006/relationships/hyperlink" Id="rId243"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97" Target="https://www.illumina.com/content/dam/illumina-marketing/documents/techniques/wgs-wes-infographic-web.pdf" TargetMode="External" /><Relationship Type="http://schemas.openxmlformats.org/officeDocument/2006/relationships/hyperlink" Id="rId199" Target="https://www.illumina.com/products/by-type/sequencing-kits/library-prep-kits/dna-pcr-free-prep.html" TargetMode="External" /><Relationship Type="http://schemas.openxmlformats.org/officeDocument/2006/relationships/hyperlink" Id="rId193"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307" Target="https://www.kallistobus.tools/" TargetMode="External" /><Relationship Type="http://schemas.openxmlformats.org/officeDocument/2006/relationships/hyperlink" Id="rId328" Target="https://www.nature.com/articles/s41592-019-0654-x" TargetMode="External" /><Relationship Type="http://schemas.openxmlformats.org/officeDocument/2006/relationships/hyperlink" Id="rId224"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90" Target="https://www.ncbi.nlm.nih.gov/pmc/articles/PMC4121056/" TargetMode="External" /><Relationship Type="http://schemas.openxmlformats.org/officeDocument/2006/relationships/hyperlink" Id="rId236" Target="https://www.ncbi.nlm.nih.gov/pmc/articles/PMC4216928/" TargetMode="External" /><Relationship Type="http://schemas.openxmlformats.org/officeDocument/2006/relationships/hyperlink" Id="rId288" Target="https://www.ncbi.nlm.nih.gov/pmc/articles/PMC5143225/" TargetMode="External" /><Relationship Type="http://schemas.openxmlformats.org/officeDocument/2006/relationships/hyperlink" Id="rId229" Target="https://www.ncbi.nlm.nih.gov/snp/" TargetMode="External" /><Relationship Type="http://schemas.openxmlformats.org/officeDocument/2006/relationships/hyperlink" Id="rId109" Target="https://www.refine.bio/" TargetMode="External" /><Relationship Type="http://schemas.openxmlformats.org/officeDocument/2006/relationships/hyperlink" Id="rId279" Target="https://www.rna-seqblog.com/rpkm-fpkm-and-tpm-clearly-explained/" TargetMode="External" /><Relationship Type="http://schemas.openxmlformats.org/officeDocument/2006/relationships/hyperlink" Id="rId222" Target="https://www.sanger.ac.uk/tool/pindel/" TargetMode="External" /><Relationship Type="http://schemas.openxmlformats.org/officeDocument/2006/relationships/hyperlink" Id="rId303" Target="https://www.scrna-tools.org/table" TargetMode="External" /><Relationship Type="http://schemas.openxmlformats.org/officeDocument/2006/relationships/hyperlink" Id="rId323"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1" Target="https://www.youtube.com/channel/UCb5W5WqauDOwubZHb-IA_rA/featured" TargetMode="External" /><Relationship Type="http://schemas.openxmlformats.org/officeDocument/2006/relationships/hyperlink" Id="rId286"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2022-11-21T20:51:31Z</dcterms:created>
  <dcterms:modified xsi:type="dcterms:W3CDTF">2022-11-21T20:51:31Z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